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0F42F" w14:textId="77777777" w:rsidR="00B9712D" w:rsidRDefault="00B9712D" w:rsidP="00B9712D">
      <w:pPr>
        <w:pStyle w:val="a4"/>
        <w:shd w:val="clear" w:color="auto" w:fill="FFFFFF"/>
        <w:ind w:firstLine="708"/>
        <w:jc w:val="center"/>
        <w:rPr>
          <w:b/>
          <w:color w:val="212529"/>
          <w:sz w:val="30"/>
          <w:szCs w:val="30"/>
        </w:rPr>
      </w:pPr>
      <w:r>
        <w:rPr>
          <w:b/>
          <w:color w:val="212529"/>
          <w:sz w:val="30"/>
          <w:szCs w:val="30"/>
        </w:rPr>
        <w:t>«Нерестовый запрет в Беларуси»</w:t>
      </w:r>
    </w:p>
    <w:p w14:paraId="335467F2"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Нерест – это важнейший этап в жизненном цикле рыбы, от которого зависит ее дальнейшее воспроизводство. 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которые необходимо соблюдать каждому гражданину.</w:t>
      </w:r>
    </w:p>
    <w:p w14:paraId="48248395"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Сроки и правила нерестового запрета</w:t>
      </w:r>
    </w:p>
    <w:p w14:paraId="3BD8CEB6" w14:textId="77777777" w:rsidR="00B9712D" w:rsidRDefault="00B9712D" w:rsidP="00B9712D">
      <w:pPr>
        <w:pStyle w:val="a4"/>
        <w:shd w:val="clear" w:color="auto" w:fill="FFFFFF"/>
        <w:spacing w:before="0" w:beforeAutospacing="0" w:after="0" w:afterAutospacing="0"/>
        <w:ind w:firstLine="708"/>
        <w:jc w:val="both"/>
        <w:rPr>
          <w:i/>
          <w:color w:val="212529"/>
          <w:sz w:val="30"/>
          <w:szCs w:val="30"/>
        </w:rPr>
      </w:pPr>
      <w:r>
        <w:rPr>
          <w:color w:val="212529"/>
          <w:sz w:val="30"/>
          <w:szCs w:val="30"/>
        </w:rPr>
        <w:t>В 2025 году, как и в предыдущие годы, нерестовый запрет будет действовать в зависимости от региона.</w:t>
      </w:r>
    </w:p>
    <w:p w14:paraId="077EDEF5"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С 20 марта по 18 мая ограничения на любительское рыболовство вводятся в Брестской и Гомельской областях, с 1 апреля по 30 мая – в Гродненской, Минской и Могилевской областях, а в </w:t>
      </w:r>
      <w:r>
        <w:rPr>
          <w:b/>
          <w:color w:val="212529"/>
          <w:sz w:val="30"/>
          <w:szCs w:val="30"/>
        </w:rPr>
        <w:t>Витебской области</w:t>
      </w:r>
      <w:r>
        <w:rPr>
          <w:color w:val="212529"/>
          <w:sz w:val="30"/>
          <w:szCs w:val="30"/>
        </w:rPr>
        <w:t xml:space="preserve"> запрет будет действовать с 10 апреля по 8 июня. 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
    <w:p w14:paraId="293C1161"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Рыболовам разрешается использование </w:t>
      </w:r>
      <w:proofErr w:type="spellStart"/>
      <w:r>
        <w:rPr>
          <w:color w:val="212529"/>
          <w:sz w:val="30"/>
          <w:szCs w:val="30"/>
        </w:rPr>
        <w:t>подсачека</w:t>
      </w:r>
      <w:proofErr w:type="spellEnd"/>
      <w:r>
        <w:rPr>
          <w:color w:val="212529"/>
          <w:sz w:val="30"/>
          <w:szCs w:val="30"/>
        </w:rPr>
        <w:t xml:space="preserve"> для подъема из воды рыбы, выловленной удочкой либо спиннингом.</w:t>
      </w:r>
    </w:p>
    <w:p w14:paraId="00738ECF"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Любительское рыболовство с использованием других орудий лова, а также промысловый лов в этот период строго запрещены. Нарушение этих правил влечет за собой административную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 В случае причинения вреда на сумму от 100 базовых величин наступает уголовная ответственность.</w:t>
      </w:r>
    </w:p>
    <w:p w14:paraId="6C3A4322"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Ограничения на использование судов</w:t>
      </w:r>
    </w:p>
    <w:p w14:paraId="122E6871"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В период нереста также запрещено использование судов на водоемах и водотоках. Исключение составляют случаи, когда суда используются для хозяйственных, транспортных, спортивных или туристических целей, но 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14:paraId="19696416"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Роль каждого в охране рыбных ресурсов</w:t>
      </w:r>
    </w:p>
    <w:p w14:paraId="7B3159D5"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Нерестовые запреты в Беларуси — это важная мера, направленная на сохранение рыбных ресурсов и поддержание экологического </w:t>
      </w:r>
      <w:r>
        <w:rPr>
          <w:color w:val="212529"/>
          <w:sz w:val="30"/>
          <w:szCs w:val="30"/>
        </w:rPr>
        <w:lastRenderedPageBreak/>
        <w:t>баланса. Соблюдение этих правил позволяет обеспечить устойчивое развитие рыболовства и сохранить природу для будущих поколений. Помните, что каждый рыболов несёт ответственность за сохранение водных богатств, и соблюдение нерестовых запретов — это не только закон, но и долг перед природой.</w:t>
      </w:r>
    </w:p>
    <w:p w14:paraId="2F504946" w14:textId="77777777" w:rsidR="00B9712D" w:rsidRDefault="00B9712D" w:rsidP="00B9712D">
      <w:pPr>
        <w:pStyle w:val="a4"/>
        <w:shd w:val="clear" w:color="auto" w:fill="FFFFFF"/>
        <w:spacing w:before="0" w:beforeAutospacing="0" w:after="0" w:afterAutospacing="0"/>
        <w:ind w:firstLine="708"/>
        <w:jc w:val="both"/>
        <w:rPr>
          <w:sz w:val="30"/>
          <w:szCs w:val="30"/>
        </w:rPr>
      </w:pPr>
      <w:r>
        <w:rPr>
          <w:sz w:val="30"/>
          <w:szCs w:val="30"/>
        </w:rPr>
        <w:t xml:space="preserve">За дополнительной информацией по вопросам природоохранного законодательства, или о фактах браконьерства обращаться в Оршанскую межрайонную инспекцию охраны животного и растительного мира по адресу: ул. Ленина д.6 тел. +375 29 769-79-11 либо по телефону </w:t>
      </w:r>
      <w:r>
        <w:rPr>
          <w:b/>
          <w:sz w:val="30"/>
          <w:szCs w:val="30"/>
        </w:rPr>
        <w:t>«доверия»</w:t>
      </w:r>
      <w:r>
        <w:rPr>
          <w:sz w:val="30"/>
          <w:szCs w:val="30"/>
        </w:rPr>
        <w:t xml:space="preserve"> </w:t>
      </w:r>
      <w:r>
        <w:rPr>
          <w:b/>
          <w:sz w:val="30"/>
          <w:szCs w:val="30"/>
        </w:rPr>
        <w:t>(80216)</w:t>
      </w:r>
      <w:r>
        <w:rPr>
          <w:sz w:val="30"/>
          <w:szCs w:val="30"/>
        </w:rPr>
        <w:t xml:space="preserve"> </w:t>
      </w:r>
      <w:r>
        <w:rPr>
          <w:b/>
          <w:sz w:val="30"/>
          <w:szCs w:val="30"/>
        </w:rPr>
        <w:t>51-20-25</w:t>
      </w:r>
      <w:r>
        <w:rPr>
          <w:sz w:val="30"/>
          <w:szCs w:val="30"/>
        </w:rPr>
        <w:t>.</w:t>
      </w:r>
    </w:p>
    <w:p w14:paraId="3617D6E0" w14:textId="77777777" w:rsidR="00B9712D" w:rsidRPr="00B9712D" w:rsidRDefault="00B9712D" w:rsidP="00B9712D">
      <w:pPr>
        <w:jc w:val="both"/>
        <w:rPr>
          <w:rFonts w:ascii="Times New Roman" w:hAnsi="Times New Roman" w:cs="Times New Roman"/>
          <w:sz w:val="30"/>
          <w:szCs w:val="30"/>
          <w:lang w:val="be-BY"/>
        </w:rPr>
      </w:pPr>
      <w:r w:rsidRPr="00B9712D">
        <w:rPr>
          <w:rFonts w:ascii="Times New Roman" w:hAnsi="Times New Roman" w:cs="Times New Roman"/>
          <w:sz w:val="30"/>
          <w:szCs w:val="30"/>
        </w:rPr>
        <w:t xml:space="preserve">  </w:t>
      </w:r>
    </w:p>
    <w:p w14:paraId="4B9B1E0D" w14:textId="77777777" w:rsidR="00B9712D" w:rsidRPr="00B9712D" w:rsidRDefault="00B9712D" w:rsidP="00B9712D">
      <w:pPr>
        <w:jc w:val="both"/>
        <w:rPr>
          <w:rFonts w:ascii="Times New Roman" w:hAnsi="Times New Roman" w:cs="Times New Roman"/>
          <w:sz w:val="30"/>
          <w:szCs w:val="30"/>
        </w:rPr>
      </w:pPr>
      <w:r w:rsidRPr="00B9712D">
        <w:rPr>
          <w:rFonts w:ascii="Times New Roman" w:hAnsi="Times New Roman" w:cs="Times New Roman"/>
          <w:sz w:val="30"/>
          <w:szCs w:val="30"/>
        </w:rPr>
        <w:t xml:space="preserve">Начальник инспекции                                    </w:t>
      </w:r>
      <w:proofErr w:type="spellStart"/>
      <w:r w:rsidRPr="00B9712D">
        <w:rPr>
          <w:rFonts w:ascii="Times New Roman" w:hAnsi="Times New Roman" w:cs="Times New Roman"/>
          <w:sz w:val="30"/>
          <w:szCs w:val="30"/>
        </w:rPr>
        <w:t>Д.И.Барило</w:t>
      </w:r>
      <w:proofErr w:type="spellEnd"/>
    </w:p>
    <w:p w14:paraId="16B85CB3" w14:textId="01451E67" w:rsidR="001C25C0" w:rsidRPr="00005063" w:rsidRDefault="001C25C0" w:rsidP="009A2D3F">
      <w:pPr>
        <w:shd w:val="clear" w:color="auto" w:fill="FFFFFF"/>
        <w:spacing w:after="0" w:line="240" w:lineRule="auto"/>
        <w:textAlignment w:val="baseline"/>
        <w:rPr>
          <w:rFonts w:ascii="Times New Roman" w:eastAsia="Times New Roman" w:hAnsi="Times New Roman" w:cs="Times New Roman"/>
          <w:i/>
          <w:sz w:val="24"/>
          <w:szCs w:val="24"/>
          <w:lang w:eastAsia="ru-RU"/>
        </w:rPr>
      </w:pPr>
      <w:bookmarkStart w:id="0" w:name="_GoBack"/>
      <w:bookmarkEnd w:id="0"/>
    </w:p>
    <w:sectPr w:rsidR="001C25C0" w:rsidRPr="00005063" w:rsidSect="007B3F6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D29A2"/>
    <w:multiLevelType w:val="hybridMultilevel"/>
    <w:tmpl w:val="342CE09E"/>
    <w:lvl w:ilvl="0" w:tplc="CB52B2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12"/>
    <w:rsid w:val="00005063"/>
    <w:rsid w:val="00064D3F"/>
    <w:rsid w:val="001C25C0"/>
    <w:rsid w:val="00386FF8"/>
    <w:rsid w:val="003D09DD"/>
    <w:rsid w:val="00461960"/>
    <w:rsid w:val="004704C8"/>
    <w:rsid w:val="00676112"/>
    <w:rsid w:val="006B1A17"/>
    <w:rsid w:val="007B3F60"/>
    <w:rsid w:val="007C0C93"/>
    <w:rsid w:val="00965518"/>
    <w:rsid w:val="009A2D3F"/>
    <w:rsid w:val="00B5747C"/>
    <w:rsid w:val="00B9712D"/>
    <w:rsid w:val="00BC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6F8F"/>
  <w15:docId w15:val="{6E91CC9E-6D46-48DD-8FE8-288EAB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A17"/>
    <w:rPr>
      <w:rFonts w:ascii="Times New Roman" w:eastAsia="Times New Roman" w:hAnsi="Times New Roman" w:cs="Times New Roman"/>
      <w:b/>
      <w:bCs/>
      <w:kern w:val="36"/>
      <w:sz w:val="48"/>
      <w:szCs w:val="48"/>
      <w:lang w:eastAsia="ru-RU"/>
    </w:rPr>
  </w:style>
  <w:style w:type="character" w:customStyle="1" w:styleId="category-button">
    <w:name w:val="category-button"/>
    <w:basedOn w:val="a0"/>
    <w:rsid w:val="006B1A17"/>
  </w:style>
  <w:style w:type="character" w:styleId="a3">
    <w:name w:val="Hyperlink"/>
    <w:basedOn w:val="a0"/>
    <w:uiPriority w:val="99"/>
    <w:semiHidden/>
    <w:unhideWhenUsed/>
    <w:rsid w:val="006B1A17"/>
    <w:rPr>
      <w:color w:val="0000FF"/>
      <w:u w:val="single"/>
    </w:rPr>
  </w:style>
  <w:style w:type="character" w:customStyle="1" w:styleId="posted-on">
    <w:name w:val="posted-on"/>
    <w:basedOn w:val="a0"/>
    <w:rsid w:val="006B1A17"/>
  </w:style>
  <w:style w:type="character" w:customStyle="1" w:styleId="byline">
    <w:name w:val="byline"/>
    <w:basedOn w:val="a0"/>
    <w:rsid w:val="006B1A17"/>
  </w:style>
  <w:style w:type="character" w:customStyle="1" w:styleId="author">
    <w:name w:val="author"/>
    <w:basedOn w:val="a0"/>
    <w:rsid w:val="006B1A17"/>
  </w:style>
  <w:style w:type="character" w:customStyle="1" w:styleId="post-view">
    <w:name w:val="post-view"/>
    <w:basedOn w:val="a0"/>
    <w:rsid w:val="006B1A17"/>
  </w:style>
  <w:style w:type="character" w:customStyle="1" w:styleId="comments-link">
    <w:name w:val="comments-link"/>
    <w:basedOn w:val="a0"/>
    <w:rsid w:val="006B1A17"/>
  </w:style>
  <w:style w:type="character" w:customStyle="1" w:styleId="screen-reader-text">
    <w:name w:val="screen-reader-text"/>
    <w:basedOn w:val="a0"/>
    <w:rsid w:val="006B1A17"/>
  </w:style>
  <w:style w:type="character" w:customStyle="1" w:styleId="pluso-counter">
    <w:name w:val="pluso-counter"/>
    <w:basedOn w:val="a0"/>
    <w:rsid w:val="006B1A17"/>
  </w:style>
  <w:style w:type="paragraph" w:styleId="a4">
    <w:name w:val="Normal (Web)"/>
    <w:basedOn w:val="a"/>
    <w:uiPriority w:val="99"/>
    <w:semiHidden/>
    <w:unhideWhenUsed/>
    <w:rsid w:val="006B1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B1A17"/>
    <w:pPr>
      <w:ind w:left="720"/>
      <w:contextualSpacing/>
    </w:pPr>
  </w:style>
  <w:style w:type="paragraph" w:styleId="a6">
    <w:name w:val="Balloon Text"/>
    <w:basedOn w:val="a"/>
    <w:link w:val="a7"/>
    <w:uiPriority w:val="99"/>
    <w:semiHidden/>
    <w:unhideWhenUsed/>
    <w:rsid w:val="001C25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80797">
      <w:bodyDiv w:val="1"/>
      <w:marLeft w:val="0"/>
      <w:marRight w:val="0"/>
      <w:marTop w:val="0"/>
      <w:marBottom w:val="0"/>
      <w:divBdr>
        <w:top w:val="none" w:sz="0" w:space="0" w:color="auto"/>
        <w:left w:val="none" w:sz="0" w:space="0" w:color="auto"/>
        <w:bottom w:val="none" w:sz="0" w:space="0" w:color="auto"/>
        <w:right w:val="none" w:sz="0" w:space="0" w:color="auto"/>
      </w:divBdr>
      <w:divsChild>
        <w:div w:id="1861043991">
          <w:marLeft w:val="0"/>
          <w:marRight w:val="0"/>
          <w:marTop w:val="90"/>
          <w:marBottom w:val="90"/>
          <w:divBdr>
            <w:top w:val="none" w:sz="0" w:space="0" w:color="auto"/>
            <w:left w:val="none" w:sz="0" w:space="0" w:color="auto"/>
            <w:bottom w:val="none" w:sz="0" w:space="0" w:color="auto"/>
            <w:right w:val="none" w:sz="0" w:space="0" w:color="auto"/>
          </w:divBdr>
        </w:div>
        <w:div w:id="1303147096">
          <w:marLeft w:val="0"/>
          <w:marRight w:val="0"/>
          <w:marTop w:val="0"/>
          <w:marBottom w:val="0"/>
          <w:divBdr>
            <w:top w:val="none" w:sz="0" w:space="0" w:color="auto"/>
            <w:left w:val="none" w:sz="0" w:space="0" w:color="auto"/>
            <w:bottom w:val="none" w:sz="0" w:space="0" w:color="auto"/>
            <w:right w:val="none" w:sz="0" w:space="0" w:color="auto"/>
          </w:divBdr>
        </w:div>
        <w:div w:id="938947391">
          <w:marLeft w:val="0"/>
          <w:marRight w:val="0"/>
          <w:marTop w:val="0"/>
          <w:marBottom w:val="0"/>
          <w:divBdr>
            <w:top w:val="none" w:sz="0" w:space="0" w:color="auto"/>
            <w:left w:val="none" w:sz="0" w:space="0" w:color="auto"/>
            <w:bottom w:val="none" w:sz="0" w:space="0" w:color="auto"/>
            <w:right w:val="none" w:sz="0" w:space="0" w:color="auto"/>
          </w:divBdr>
        </w:div>
        <w:div w:id="521674532">
          <w:marLeft w:val="0"/>
          <w:marRight w:val="0"/>
          <w:marTop w:val="225"/>
          <w:marBottom w:val="0"/>
          <w:divBdr>
            <w:top w:val="none" w:sz="0" w:space="0" w:color="auto"/>
            <w:left w:val="none" w:sz="0" w:space="0" w:color="auto"/>
            <w:bottom w:val="none" w:sz="0" w:space="0" w:color="auto"/>
            <w:right w:val="none" w:sz="0" w:space="0" w:color="auto"/>
          </w:divBdr>
        </w:div>
      </w:divsChild>
    </w:div>
    <w:div w:id="1236429190">
      <w:bodyDiv w:val="1"/>
      <w:marLeft w:val="0"/>
      <w:marRight w:val="0"/>
      <w:marTop w:val="0"/>
      <w:marBottom w:val="0"/>
      <w:divBdr>
        <w:top w:val="none" w:sz="0" w:space="0" w:color="auto"/>
        <w:left w:val="none" w:sz="0" w:space="0" w:color="auto"/>
        <w:bottom w:val="none" w:sz="0" w:space="0" w:color="auto"/>
        <w:right w:val="none" w:sz="0" w:space="0" w:color="auto"/>
      </w:divBdr>
    </w:div>
    <w:div w:id="16327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14</cp:revision>
  <dcterms:created xsi:type="dcterms:W3CDTF">2019-09-05T06:18:00Z</dcterms:created>
  <dcterms:modified xsi:type="dcterms:W3CDTF">2025-04-08T11:39:00Z</dcterms:modified>
</cp:coreProperties>
</file>