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D2" w:rsidRPr="006D2457" w:rsidRDefault="00794924">
      <w:pPr>
        <w:ind w:left="61" w:right="2"/>
        <w:rPr>
          <w:b/>
        </w:rPr>
      </w:pPr>
      <w:r w:rsidRPr="006D2457">
        <w:rPr>
          <w:b/>
        </w:rPr>
        <w:t xml:space="preserve">Гуманитарный проект  </w:t>
      </w:r>
    </w:p>
    <w:p w:rsidR="00197DC4" w:rsidRPr="006D2457" w:rsidRDefault="00F43C5B">
      <w:pPr>
        <w:ind w:left="61" w:right="2"/>
        <w:rPr>
          <w:b/>
        </w:rPr>
      </w:pPr>
      <w:r w:rsidRPr="006D2457">
        <w:rPr>
          <w:b/>
        </w:rPr>
        <w:t>«</w:t>
      </w:r>
      <w:r w:rsidR="006E3514">
        <w:rPr>
          <w:b/>
        </w:rPr>
        <w:t>Создание виртуальной</w:t>
      </w:r>
      <w:r w:rsidR="00FB67A8" w:rsidRPr="006D2457">
        <w:rPr>
          <w:b/>
        </w:rPr>
        <w:t xml:space="preserve"> и</w:t>
      </w:r>
      <w:r w:rsidR="006E3514">
        <w:rPr>
          <w:b/>
        </w:rPr>
        <w:t>сторико-краеведческой комнаты</w:t>
      </w:r>
      <w:r w:rsidR="005818CA">
        <w:rPr>
          <w:b/>
        </w:rPr>
        <w:t xml:space="preserve"> для людей с ограниченными возможностями</w:t>
      </w:r>
      <w:r w:rsidR="006E3514">
        <w:rPr>
          <w:b/>
        </w:rPr>
        <w:t xml:space="preserve"> </w:t>
      </w:r>
    </w:p>
    <w:p w:rsidR="00F43C5B" w:rsidRPr="006D2457" w:rsidRDefault="005818CA">
      <w:pPr>
        <w:ind w:left="61" w:right="2"/>
        <w:rPr>
          <w:b/>
        </w:rPr>
      </w:pPr>
      <w:r>
        <w:rPr>
          <w:b/>
        </w:rPr>
        <w:t xml:space="preserve"> «По следам Толочинской земли</w:t>
      </w:r>
      <w:r w:rsidR="00F43C5B" w:rsidRPr="006D2457">
        <w:rPr>
          <w:b/>
        </w:rPr>
        <w:t>»</w:t>
      </w:r>
    </w:p>
    <w:p w:rsidR="002919D2" w:rsidRPr="006D2457" w:rsidRDefault="00F43C5B" w:rsidP="00FB67A8">
      <w:pPr>
        <w:ind w:left="61" w:right="51"/>
        <w:rPr>
          <w:b/>
        </w:rPr>
      </w:pPr>
      <w:r w:rsidRPr="006D2457">
        <w:rPr>
          <w:b/>
        </w:rPr>
        <w:t xml:space="preserve">государственного </w:t>
      </w:r>
      <w:r w:rsidR="00794924" w:rsidRPr="006D2457">
        <w:rPr>
          <w:b/>
        </w:rPr>
        <w:t xml:space="preserve">учреждения </w:t>
      </w:r>
      <w:r w:rsidRPr="006D2457">
        <w:rPr>
          <w:b/>
        </w:rPr>
        <w:t>дополнительного образования</w:t>
      </w:r>
      <w:r w:rsidR="00794924" w:rsidRPr="006D2457">
        <w:rPr>
          <w:b/>
        </w:rPr>
        <w:t xml:space="preserve"> «</w:t>
      </w:r>
      <w:r w:rsidRPr="006D2457">
        <w:rPr>
          <w:b/>
        </w:rPr>
        <w:t>Толочинский районный центр детей и молодёжи</w:t>
      </w:r>
      <w:r w:rsidR="00794924" w:rsidRPr="006D2457">
        <w:rPr>
          <w:b/>
        </w:rPr>
        <w:t xml:space="preserve">»  </w:t>
      </w:r>
    </w:p>
    <w:tbl>
      <w:tblPr>
        <w:tblStyle w:val="TableGrid"/>
        <w:tblW w:w="9465" w:type="dxa"/>
        <w:tblInd w:w="-108" w:type="dxa"/>
        <w:tblCellMar>
          <w:top w:w="9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5552"/>
        <w:gridCol w:w="3913"/>
      </w:tblGrid>
      <w:tr w:rsidR="002919D2">
        <w:trPr>
          <w:trHeight w:val="355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Pr="00876E6E" w:rsidRDefault="00794924" w:rsidP="00794924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1346A1A">
                  <wp:extent cx="2476500" cy="1858836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89758" cy="1868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794924">
              <w:rPr>
                <w:noProof/>
              </w:rPr>
              <w:drawing>
                <wp:inline distT="0" distB="0" distL="0" distR="0">
                  <wp:extent cx="2708999" cy="1809527"/>
                  <wp:effectExtent l="0" t="0" r="0" b="635"/>
                  <wp:docPr id="3" name="Рисунок 3" descr="Музеи будущего от Ascreen на фестивале &quot;ИНТЕРМУЗЕЙ 2017&quot; | Проектирование и  реализация временных экспозиционных решений и инсталляций | Реализованные  проекты | A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узеи будущего от Ascreen на фестивале &quot;ИНТЕРМУЗЕЙ 2017&quot; | Проектирование и  реализация временных экспозиционных решений и инсталляций | Реализованные  проекты | A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233" cy="1828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919D2" w:rsidRDefault="007949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1.</w:t>
            </w:r>
            <w:r w:rsidR="00060883">
              <w:rPr>
                <w:b/>
              </w:rPr>
              <w:t xml:space="preserve"> </w:t>
            </w:r>
            <w:r>
              <w:rPr>
                <w:b/>
              </w:rPr>
              <w:t>Наименование проекта</w:t>
            </w:r>
            <w:r>
              <w:t xml:space="preserve">: </w:t>
            </w:r>
            <w:r w:rsidR="002C5A68">
              <w:t>«Виртуальная историко-краеведческая комната</w:t>
            </w:r>
            <w:r w:rsidR="002261D2" w:rsidRPr="002261D2">
              <w:t xml:space="preserve"> «По следам Толочинской земли…»</w:t>
            </w:r>
          </w:p>
        </w:tc>
      </w:tr>
      <w:tr w:rsidR="002919D2">
        <w:trPr>
          <w:trHeight w:val="35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94924" w:rsidP="002261D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2.</w:t>
            </w:r>
            <w:r w:rsidR="00060883">
              <w:rPr>
                <w:b/>
              </w:rPr>
              <w:t xml:space="preserve"> </w:t>
            </w:r>
            <w:r>
              <w:rPr>
                <w:b/>
              </w:rPr>
              <w:t>Срок реализации проекта</w:t>
            </w:r>
            <w:r>
              <w:t xml:space="preserve">: </w:t>
            </w:r>
            <w:r w:rsidR="001F0D95">
              <w:t>2025-2026</w:t>
            </w:r>
            <w:r w:rsidR="005818CA">
              <w:t xml:space="preserve"> г</w:t>
            </w:r>
            <w:r w:rsidR="002261D2">
              <w:t>г.</w:t>
            </w:r>
          </w:p>
        </w:tc>
      </w:tr>
      <w:tr w:rsidR="002919D2">
        <w:trPr>
          <w:trHeight w:val="104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D2" w:rsidRDefault="002261D2" w:rsidP="002261D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3.</w:t>
            </w:r>
            <w:r w:rsidR="00060883">
              <w:rPr>
                <w:b/>
              </w:rPr>
              <w:t xml:space="preserve"> </w:t>
            </w:r>
            <w:r>
              <w:rPr>
                <w:b/>
              </w:rPr>
              <w:t xml:space="preserve">Организация-заявитель, предлагающая </w:t>
            </w:r>
            <w:r w:rsidR="00794924">
              <w:rPr>
                <w:b/>
              </w:rPr>
              <w:t>проект</w:t>
            </w:r>
            <w:r w:rsidR="00794924">
              <w:t>:</w:t>
            </w:r>
          </w:p>
          <w:p w:rsidR="002919D2" w:rsidRDefault="002261D2" w:rsidP="002261D2">
            <w:pPr>
              <w:spacing w:after="0" w:line="259" w:lineRule="auto"/>
              <w:ind w:left="0" w:firstLine="0"/>
              <w:jc w:val="left"/>
            </w:pPr>
            <w:r>
              <w:t>Г</w:t>
            </w:r>
            <w:r w:rsidR="006D2457">
              <w:t>осударственное учреждение</w:t>
            </w:r>
            <w:r w:rsidRPr="002261D2">
              <w:t xml:space="preserve"> дополнительного образования «Толочинский ра</w:t>
            </w:r>
            <w:r>
              <w:t>йонный центр детей и молодёжи».</w:t>
            </w:r>
          </w:p>
        </w:tc>
      </w:tr>
      <w:tr w:rsidR="002919D2">
        <w:trPr>
          <w:trHeight w:val="701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68" w:rsidRDefault="00794924" w:rsidP="002C5A68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4.</w:t>
            </w:r>
            <w:r w:rsidR="005818CA">
              <w:rPr>
                <w:b/>
              </w:rPr>
              <w:t xml:space="preserve"> </w:t>
            </w:r>
            <w:r>
              <w:rPr>
                <w:b/>
              </w:rPr>
              <w:t>Цели проекта</w:t>
            </w:r>
            <w:r>
              <w:t xml:space="preserve">: </w:t>
            </w:r>
          </w:p>
          <w:p w:rsidR="002C5A68" w:rsidRPr="002C5A68" w:rsidRDefault="002C5A68" w:rsidP="002C5A6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279" w:hanging="284"/>
              <w:jc w:val="both"/>
            </w:pPr>
            <w:r>
              <w:t>с</w:t>
            </w:r>
            <w:r w:rsidR="00794924">
              <w:t>оздание</w:t>
            </w:r>
            <w:r>
              <w:t xml:space="preserve"> виртуальной </w:t>
            </w:r>
            <w:r w:rsidR="00794924">
              <w:t xml:space="preserve">интерактивной </w:t>
            </w:r>
            <w:r>
              <w:t xml:space="preserve">историко-краеведческой </w:t>
            </w:r>
            <w:r w:rsidR="00794924">
              <w:t>комнаты для популяриза</w:t>
            </w:r>
            <w:r>
              <w:t xml:space="preserve">ции местной </w:t>
            </w:r>
            <w:r w:rsidR="00794924">
              <w:t>истории, культуры,</w:t>
            </w:r>
            <w:r w:rsidR="006D2457">
              <w:t xml:space="preserve"> архитектурных и краеведческих достопримечательностей</w:t>
            </w:r>
            <w:r>
              <w:t>;</w:t>
            </w:r>
          </w:p>
          <w:p w:rsidR="002C5A68" w:rsidRPr="002C5A68" w:rsidRDefault="002C5A68" w:rsidP="002C5A6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279" w:hanging="284"/>
              <w:jc w:val="both"/>
            </w:pPr>
            <w:r>
              <w:t>образование и культурное воспитание детей и людей с ограниченными возможностями;</w:t>
            </w:r>
          </w:p>
          <w:p w:rsidR="002C5A68" w:rsidRDefault="002C5A68" w:rsidP="002C5A68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279" w:hanging="284"/>
              <w:jc w:val="both"/>
            </w:pPr>
            <w:r>
              <w:t>преодоление культурной изоляции людей с ограниченными возможностями</w:t>
            </w:r>
            <w:r w:rsidR="00197DC4">
              <w:t>;</w:t>
            </w:r>
          </w:p>
          <w:p w:rsidR="002C5A68" w:rsidRDefault="002C5A68" w:rsidP="00197DC4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279" w:hanging="284"/>
              <w:jc w:val="both"/>
            </w:pPr>
            <w:r>
              <w:t>приобщение людей с ограниченными возможностями к</w:t>
            </w:r>
            <w:r w:rsidR="00197DC4">
              <w:t xml:space="preserve"> </w:t>
            </w:r>
            <w:r>
              <w:t>восприятию музейной культуры путем внедрения</w:t>
            </w:r>
            <w:r w:rsidR="00197DC4">
              <w:t xml:space="preserve"> </w:t>
            </w:r>
            <w:r>
              <w:t>интерактивных технологий в музейное пространство;</w:t>
            </w:r>
          </w:p>
          <w:p w:rsidR="002919D2" w:rsidRDefault="002C5A68" w:rsidP="00197DC4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279" w:hanging="284"/>
              <w:jc w:val="both"/>
            </w:pPr>
            <w:r>
              <w:t>культурной толерантности путем</w:t>
            </w:r>
            <w:r w:rsidR="00197DC4">
              <w:t xml:space="preserve"> </w:t>
            </w:r>
            <w:r>
              <w:t>внедрения интерактивных экскурсий и программ.</w:t>
            </w:r>
            <w:r w:rsidRPr="00197DC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919D2">
        <w:trPr>
          <w:trHeight w:val="311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94924">
            <w:pPr>
              <w:spacing w:after="16" w:line="270" w:lineRule="auto"/>
              <w:ind w:left="0" w:firstLine="0"/>
              <w:jc w:val="left"/>
            </w:pPr>
            <w:r>
              <w:rPr>
                <w:b/>
              </w:rPr>
              <w:lastRenderedPageBreak/>
              <w:t>5.</w:t>
            </w:r>
            <w:r w:rsidR="00060883">
              <w:rPr>
                <w:b/>
              </w:rPr>
              <w:t xml:space="preserve"> </w:t>
            </w:r>
            <w:r>
              <w:rPr>
                <w:b/>
              </w:rPr>
              <w:t>Задачи, планируемые к выполнению в рамках реализации проекта</w:t>
            </w:r>
            <w:r>
              <w:t xml:space="preserve">:  </w:t>
            </w:r>
          </w:p>
          <w:p w:rsidR="002919D2" w:rsidRDefault="00197DC4" w:rsidP="005818CA">
            <w:pPr>
              <w:pStyle w:val="a3"/>
              <w:numPr>
                <w:ilvl w:val="0"/>
                <w:numId w:val="1"/>
              </w:numPr>
              <w:spacing w:after="0" w:line="279" w:lineRule="auto"/>
              <w:ind w:left="279" w:hanging="284"/>
              <w:jc w:val="both"/>
            </w:pPr>
            <w:r>
              <w:t>Реконструкция кабинета под виртуальную историко-краеведческую комнату</w:t>
            </w:r>
            <w:r w:rsidR="004F3447">
              <w:t>.</w:t>
            </w:r>
          </w:p>
          <w:p w:rsidR="002919D2" w:rsidRDefault="00794924" w:rsidP="006E351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31" w:line="259" w:lineRule="auto"/>
              <w:ind w:left="0" w:firstLine="0"/>
              <w:jc w:val="both"/>
            </w:pPr>
            <w:r>
              <w:t xml:space="preserve">Создание </w:t>
            </w:r>
            <w:r w:rsidR="00DF0D55">
              <w:t xml:space="preserve">виртуальной </w:t>
            </w:r>
            <w:r>
              <w:t>интерактивной музейной комнаты</w:t>
            </w:r>
            <w:r w:rsidR="004F3447">
              <w:t>.</w:t>
            </w:r>
            <w:r>
              <w:t xml:space="preserve"> </w:t>
            </w:r>
          </w:p>
          <w:p w:rsidR="00DF0D55" w:rsidRDefault="00DF0D55" w:rsidP="006E3514">
            <w:pPr>
              <w:pStyle w:val="a3"/>
              <w:numPr>
                <w:ilvl w:val="0"/>
                <w:numId w:val="1"/>
              </w:numPr>
              <w:tabs>
                <w:tab w:val="left" w:pos="257"/>
              </w:tabs>
              <w:spacing w:after="0" w:line="259" w:lineRule="auto"/>
              <w:ind w:left="0" w:firstLine="0"/>
              <w:jc w:val="both"/>
            </w:pPr>
            <w:r>
              <w:t>Создание аудиогидов по музейной комнате</w:t>
            </w:r>
            <w:r w:rsidR="004F3447">
              <w:t>.</w:t>
            </w:r>
            <w:r>
              <w:t xml:space="preserve"> </w:t>
            </w:r>
          </w:p>
          <w:p w:rsidR="00DF0D55" w:rsidRDefault="00DF0D55" w:rsidP="005818CA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79" w:hanging="294"/>
              <w:jc w:val="both"/>
            </w:pPr>
            <w:r>
              <w:t>Установка сенсорного стола со специализированным   контентом</w:t>
            </w:r>
            <w:r w:rsidR="004F3447">
              <w:t>.</w:t>
            </w:r>
            <w:r>
              <w:t xml:space="preserve">  </w:t>
            </w:r>
          </w:p>
          <w:p w:rsidR="002919D2" w:rsidRDefault="0073118C" w:rsidP="005818CA">
            <w:pPr>
              <w:numPr>
                <w:ilvl w:val="0"/>
                <w:numId w:val="1"/>
              </w:numPr>
              <w:spacing w:after="0" w:line="259" w:lineRule="auto"/>
              <w:ind w:left="279" w:hanging="311"/>
              <w:jc w:val="both"/>
            </w:pPr>
            <w:r>
              <w:t>Оснастить музейную комнату современным оборудованием (сенсорными экранами с возможностью аудио и видео сопровождения посетителя на нескольких языках: Белорусский, Русский, Английский). Приобрести видеопроектор и акустическую систему для звукового со</w:t>
            </w:r>
            <w:r w:rsidR="005818CA">
              <w:t>провождения мероприятий, которые позволя</w:t>
            </w:r>
            <w:r>
              <w:t>т внедрить интерактивные методы, повышающие интерес к музейной экспозиции, обеспечивая тем самым устойчивый дополнительный приток посетителей и способствуя формированию нового, интерактивного восприятия музейной комнаты, которое позволит</w:t>
            </w:r>
            <w:r w:rsidR="00DF0D55">
              <w:t xml:space="preserve"> людям с ограниченными возможностями, ознакомит</w:t>
            </w:r>
            <w:r>
              <w:t>ь</w:t>
            </w:r>
            <w:r w:rsidR="00DF0D55">
              <w:t xml:space="preserve">ся с историей </w:t>
            </w:r>
            <w:r>
              <w:t xml:space="preserve">и настоящим </w:t>
            </w:r>
            <w:r w:rsidR="00DF0D55">
              <w:t>Толочинского</w:t>
            </w:r>
            <w:r>
              <w:t xml:space="preserve"> региона в полной мере.</w:t>
            </w:r>
          </w:p>
          <w:p w:rsidR="0073118C" w:rsidRDefault="0073118C" w:rsidP="005818CA">
            <w:pPr>
              <w:numPr>
                <w:ilvl w:val="0"/>
                <w:numId w:val="1"/>
              </w:numPr>
              <w:spacing w:after="0" w:line="259" w:lineRule="auto"/>
              <w:ind w:left="279" w:hanging="311"/>
              <w:jc w:val="both"/>
            </w:pPr>
            <w:r>
              <w:t>Добавить в музейную комнату интерактивные макеты некоторых предметов, для лучшего восприятия информации слабовидящими людьми, а также для проведения интерактивных занятий с детьми.</w:t>
            </w:r>
          </w:p>
          <w:p w:rsidR="005F13D7" w:rsidRDefault="005F13D7" w:rsidP="005818CA">
            <w:pPr>
              <w:numPr>
                <w:ilvl w:val="0"/>
                <w:numId w:val="1"/>
              </w:numPr>
              <w:spacing w:after="0" w:line="259" w:lineRule="auto"/>
              <w:ind w:left="279" w:hanging="279"/>
              <w:jc w:val="both"/>
            </w:pPr>
            <w:r>
              <w:t>Посещение педагогами о</w:t>
            </w:r>
            <w:r w:rsidRPr="005F13D7">
              <w:t>бучающих семинаров, кур</w:t>
            </w:r>
            <w:r w:rsidR="005818CA">
              <w:t>сов и мастер-классов по работе с сенсорными экранами</w:t>
            </w:r>
            <w:r>
              <w:t>.</w:t>
            </w:r>
          </w:p>
          <w:p w:rsidR="00876E6E" w:rsidRDefault="001F0D95" w:rsidP="005818CA">
            <w:pPr>
              <w:numPr>
                <w:ilvl w:val="0"/>
                <w:numId w:val="1"/>
              </w:numPr>
              <w:spacing w:after="0" w:line="259" w:lineRule="auto"/>
              <w:ind w:left="279" w:hanging="311"/>
              <w:jc w:val="both"/>
            </w:pPr>
            <w:r>
              <w:t>Создание без</w:t>
            </w:r>
            <w:r w:rsidR="00876E6E">
              <w:t>барьерной среды в учреждении (установка пандуса).</w:t>
            </w:r>
          </w:p>
        </w:tc>
      </w:tr>
      <w:tr w:rsidR="002919D2">
        <w:trPr>
          <w:trHeight w:val="355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94924" w:rsidP="007311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6.</w:t>
            </w:r>
            <w:r w:rsidR="005818CA">
              <w:rPr>
                <w:b/>
              </w:rPr>
              <w:t xml:space="preserve"> </w:t>
            </w:r>
            <w:r>
              <w:rPr>
                <w:b/>
              </w:rPr>
              <w:t>Целевая группа</w:t>
            </w:r>
            <w:r>
              <w:t xml:space="preserve">: </w:t>
            </w:r>
            <w:r w:rsidR="0073118C">
              <w:t>обучающиеся объединений по интересам, учащиеся школ, люди с огран</w:t>
            </w:r>
            <w:r w:rsidR="000C55F5">
              <w:t>иченными возможностями</w:t>
            </w:r>
            <w:r w:rsidR="0073118C">
              <w:t xml:space="preserve">, </w:t>
            </w:r>
            <w:r w:rsidR="000C55F5">
              <w:t>жители Республики Беларусь</w:t>
            </w:r>
            <w:r w:rsidR="0073118C" w:rsidRPr="0073118C">
              <w:t>, иностранные туристы</w:t>
            </w:r>
            <w:r w:rsidR="000C55F5">
              <w:t>.</w:t>
            </w:r>
          </w:p>
        </w:tc>
      </w:tr>
      <w:tr w:rsidR="002919D2" w:rsidTr="00876E6E">
        <w:trPr>
          <w:trHeight w:val="827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94924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>7.</w:t>
            </w:r>
            <w:r w:rsidR="005818CA">
              <w:rPr>
                <w:b/>
              </w:rPr>
              <w:t xml:space="preserve"> </w:t>
            </w:r>
            <w:r>
              <w:rPr>
                <w:b/>
              </w:rPr>
              <w:t>Краткое описание мероприятий в рамках проекта</w:t>
            </w:r>
            <w:r>
              <w:t xml:space="preserve">:  </w:t>
            </w:r>
          </w:p>
          <w:p w:rsidR="00577452" w:rsidRDefault="000409E6" w:rsidP="00577452">
            <w:pPr>
              <w:spacing w:after="0" w:line="259" w:lineRule="auto"/>
              <w:ind w:left="0" w:right="76" w:firstLine="0"/>
              <w:jc w:val="both"/>
            </w:pPr>
            <w:r w:rsidRPr="000409E6">
              <w:t>Создание виртуа</w:t>
            </w:r>
            <w:r>
              <w:t xml:space="preserve">льной историко-краеведческой экскурсии по Толочинскому краю в рамках музейной интерактивной комнаты </w:t>
            </w:r>
            <w:r w:rsidR="00794924">
              <w:t>позво</w:t>
            </w:r>
            <w:r w:rsidR="00577452">
              <w:t>лит создать атмосферу прошлого и настоящего, что позволит и ребё</w:t>
            </w:r>
            <w:r w:rsidR="00794924">
              <w:t xml:space="preserve">нку и взрослому увидеть </w:t>
            </w:r>
            <w:r w:rsidR="00577452">
              <w:t>всю значимость и красоту нашего региона.</w:t>
            </w:r>
          </w:p>
          <w:p w:rsidR="00577452" w:rsidRDefault="00577452" w:rsidP="00577452">
            <w:pPr>
              <w:spacing w:after="0" w:line="259" w:lineRule="auto"/>
              <w:ind w:left="0" w:right="76" w:firstLine="0"/>
              <w:jc w:val="both"/>
            </w:pPr>
            <w:r>
              <w:t xml:space="preserve">Виртуальная историко-краеведческая музейная комната станет не только местом где можно познакомиться с историей Толочинского края, но и с современной архитектурой и достопримечательностями, реками и озёрами, редкими животными и растениями. Мероприятия в рамках реализации данного проекта будут нацелены как на работу с учащимися </w:t>
            </w:r>
            <w:r>
              <w:lastRenderedPageBreak/>
              <w:t xml:space="preserve">образовательных учреждений, так и на работу со взрослым посетителем и </w:t>
            </w:r>
            <w:r w:rsidR="004F3447">
              <w:t>людей с ограниченными способностями</w:t>
            </w:r>
            <w:r>
              <w:t xml:space="preserve">. </w:t>
            </w:r>
          </w:p>
          <w:p w:rsidR="002919D2" w:rsidRDefault="00577452" w:rsidP="00577452">
            <w:pPr>
              <w:spacing w:after="0" w:line="259" w:lineRule="auto"/>
              <w:ind w:left="0" w:right="76" w:firstLine="0"/>
              <w:jc w:val="both"/>
            </w:pPr>
            <w:r>
              <w:t>Разработка инклюзивных культурно-образовательных программ с разработкой методологии, направленной на детей и признающей, что все дети – индивидуумы с различными потребностями в обучении. Проведение смешанных интерактивных экскурсий для школьников и людей с ограниченными возможностями, что повлияет на обучение взаимодействия детей с инвалидами и приобщению людей с ограниченными возможностями к общей музейной культуре. В рамк</w:t>
            </w:r>
            <w:r w:rsidR="004F3447">
              <w:t>ах реализации проекта оснастится музейная комната</w:t>
            </w:r>
            <w:r>
              <w:t xml:space="preserve"> современным оборудованием, которое позволит внедрить интерактивные методы обучения. Планируется закупка мебели и оборудования, интерактивной техники, приобретение подвесной системы для экспонирования выставки, приобретение и установка направленного освещения, системы </w:t>
            </w:r>
            <w:r w:rsidR="004F3447">
              <w:t>озвучивания виртуальных экспозиций</w:t>
            </w:r>
            <w:r>
              <w:t xml:space="preserve">, программного обеспечения (разработка приложения для самостоятельного изучения </w:t>
            </w:r>
            <w:r w:rsidR="004F3447">
              <w:t>виртуальных экспозиций</w:t>
            </w:r>
            <w:r>
              <w:t>)</w:t>
            </w:r>
            <w:r w:rsidR="00876E6E">
              <w:t>.</w:t>
            </w:r>
          </w:p>
        </w:tc>
      </w:tr>
      <w:tr w:rsidR="002919D2">
        <w:trPr>
          <w:trHeight w:val="1553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94924">
            <w:pPr>
              <w:spacing w:after="0" w:line="282" w:lineRule="auto"/>
              <w:ind w:left="0" w:firstLine="0"/>
              <w:jc w:val="both"/>
            </w:pPr>
            <w:r>
              <w:rPr>
                <w:b/>
              </w:rPr>
              <w:lastRenderedPageBreak/>
              <w:t xml:space="preserve">8.Общий объѐм финансирования (в долларах США):  </w:t>
            </w:r>
          </w:p>
          <w:p w:rsidR="002919D2" w:rsidRDefault="007949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2919D2" w:rsidRDefault="00794924">
            <w:pPr>
              <w:spacing w:after="0" w:line="259" w:lineRule="auto"/>
              <w:ind w:left="0" w:right="2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94924">
            <w:pPr>
              <w:spacing w:after="280" w:line="259" w:lineRule="auto"/>
              <w:ind w:left="0" w:right="80" w:firstLine="0"/>
            </w:pPr>
            <w:r>
              <w:t xml:space="preserve">Объем финансирования  </w:t>
            </w:r>
          </w:p>
          <w:p w:rsidR="002919D2" w:rsidRDefault="00794924">
            <w:pPr>
              <w:spacing w:after="0" w:line="259" w:lineRule="auto"/>
              <w:ind w:left="0" w:right="78" w:firstLine="0"/>
            </w:pPr>
            <w:r>
              <w:t xml:space="preserve">(в долларах США) </w:t>
            </w:r>
          </w:p>
        </w:tc>
      </w:tr>
      <w:tr w:rsidR="002919D2">
        <w:trPr>
          <w:trHeight w:val="60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94924">
            <w:pPr>
              <w:spacing w:after="0" w:line="259" w:lineRule="auto"/>
              <w:ind w:left="0" w:firstLine="0"/>
              <w:jc w:val="left"/>
            </w:pPr>
            <w:r>
              <w:t xml:space="preserve">Средства донора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714AE">
            <w:pPr>
              <w:spacing w:after="0" w:line="259" w:lineRule="auto"/>
              <w:ind w:left="0" w:right="79" w:firstLine="0"/>
            </w:pPr>
            <w:r>
              <w:t>12</w:t>
            </w:r>
            <w:r w:rsidR="00794924">
              <w:t xml:space="preserve"> 000 долларов США </w:t>
            </w:r>
          </w:p>
        </w:tc>
      </w:tr>
      <w:tr w:rsidR="002919D2">
        <w:trPr>
          <w:trHeight w:val="60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94924">
            <w:pPr>
              <w:spacing w:after="0" w:line="259" w:lineRule="auto"/>
              <w:ind w:left="0" w:firstLine="0"/>
              <w:jc w:val="left"/>
            </w:pPr>
            <w:r>
              <w:t xml:space="preserve">Софинансирование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714AE" w:rsidP="006D2457">
            <w:pPr>
              <w:spacing w:after="0" w:line="259" w:lineRule="auto"/>
              <w:ind w:left="0" w:right="74" w:firstLine="0"/>
            </w:pPr>
            <w:r>
              <w:t xml:space="preserve">3 </w:t>
            </w:r>
            <w:bookmarkStart w:id="0" w:name="_GoBack"/>
            <w:bookmarkEnd w:id="0"/>
            <w:r>
              <w:t>000</w:t>
            </w:r>
            <w:r w:rsidR="00876E6E">
              <w:t xml:space="preserve"> </w:t>
            </w:r>
            <w:r w:rsidR="006D2457">
              <w:t>бел.рублей</w:t>
            </w:r>
          </w:p>
        </w:tc>
      </w:tr>
      <w:tr w:rsidR="002919D2">
        <w:trPr>
          <w:trHeight w:val="1003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94924" w:rsidP="006D245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9. Место реализации проекта</w:t>
            </w:r>
            <w:r>
              <w:t xml:space="preserve">: Республика Беларусь, </w:t>
            </w:r>
            <w:r w:rsidR="006D2457">
              <w:t xml:space="preserve">Витебская </w:t>
            </w:r>
            <w:r>
              <w:t xml:space="preserve">область, </w:t>
            </w:r>
            <w:r w:rsidR="006D2457">
              <w:t xml:space="preserve">г.Толочин, </w:t>
            </w:r>
            <w:r w:rsidR="006D2457" w:rsidRPr="006D2457">
              <w:t>Государственное учреждение дополнительного образования «Толочинский районный центр детей и молодёжи»</w:t>
            </w:r>
            <w:r w:rsidR="006D2457">
              <w:t>.</w:t>
            </w:r>
          </w:p>
        </w:tc>
      </w:tr>
      <w:tr w:rsidR="002919D2">
        <w:trPr>
          <w:trHeight w:val="1210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D2" w:rsidRDefault="0079492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10.Контактное лицо</w:t>
            </w:r>
            <w:r w:rsidR="006D2457">
              <w:t>: Игнаткова Юлия Александровна, директор государственного учреждения</w:t>
            </w:r>
            <w:r w:rsidR="006D2457" w:rsidRPr="006D2457">
              <w:t xml:space="preserve"> дополнительного образования «Толочинский районный центр детей и молодёжи»</w:t>
            </w:r>
            <w:r>
              <w:t xml:space="preserve">, </w:t>
            </w:r>
            <w:r w:rsidR="006D2457" w:rsidRPr="006D2457">
              <w:t>телефон: +375298944306, e-mail: tolochind@yandex.by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D2457" w:rsidTr="006D2457">
        <w:trPr>
          <w:trHeight w:val="87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457" w:rsidRDefault="006D2457" w:rsidP="006D2457">
            <w:pPr>
              <w:spacing w:after="0" w:line="259" w:lineRule="auto"/>
              <w:ind w:left="0" w:firstLine="0"/>
              <w:rPr>
                <w:b/>
              </w:rPr>
            </w:pPr>
          </w:p>
          <w:p w:rsidR="006D2457" w:rsidRDefault="006D2457" w:rsidP="006D2457">
            <w:pPr>
              <w:spacing w:after="0" w:line="259" w:lineRule="auto"/>
              <w:ind w:left="0" w:firstLine="0"/>
              <w:rPr>
                <w:b/>
              </w:rPr>
            </w:pPr>
            <w:r w:rsidRPr="006D2457">
              <w:rPr>
                <w:b/>
              </w:rPr>
              <w:t>Будем рады сотрудничеству!</w:t>
            </w:r>
          </w:p>
        </w:tc>
      </w:tr>
    </w:tbl>
    <w:p w:rsidR="002919D2" w:rsidRDefault="00794924">
      <w:pPr>
        <w:spacing w:after="0" w:line="259" w:lineRule="auto"/>
        <w:ind w:left="4820" w:firstLine="0"/>
        <w:jc w:val="left"/>
      </w:pPr>
      <w:r>
        <w:t xml:space="preserve"> </w:t>
      </w:r>
    </w:p>
    <w:sectPr w:rsidR="002919D2">
      <w:pgSz w:w="11906" w:h="16838"/>
      <w:pgMar w:top="1137" w:right="616" w:bottom="116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CC" w:rsidRDefault="00D426CC" w:rsidP="001F0D95">
      <w:pPr>
        <w:spacing w:after="0" w:line="240" w:lineRule="auto"/>
      </w:pPr>
      <w:r>
        <w:separator/>
      </w:r>
    </w:p>
  </w:endnote>
  <w:endnote w:type="continuationSeparator" w:id="0">
    <w:p w:rsidR="00D426CC" w:rsidRDefault="00D426CC" w:rsidP="001F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CC" w:rsidRDefault="00D426CC" w:rsidP="001F0D95">
      <w:pPr>
        <w:spacing w:after="0" w:line="240" w:lineRule="auto"/>
      </w:pPr>
      <w:r>
        <w:separator/>
      </w:r>
    </w:p>
  </w:footnote>
  <w:footnote w:type="continuationSeparator" w:id="0">
    <w:p w:rsidR="00D426CC" w:rsidRDefault="00D426CC" w:rsidP="001F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9A4"/>
    <w:multiLevelType w:val="hybridMultilevel"/>
    <w:tmpl w:val="04BACF1A"/>
    <w:lvl w:ilvl="0" w:tplc="B8C4DA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F81C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04EA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24B2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BE1B4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AAA9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8401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3039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9A7D7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52E0F"/>
    <w:multiLevelType w:val="hybridMultilevel"/>
    <w:tmpl w:val="685C2212"/>
    <w:lvl w:ilvl="0" w:tplc="52BA29B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4E24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7CF0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B097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8849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9EB8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AA2D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7229D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9234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7C544E"/>
    <w:multiLevelType w:val="hybridMultilevel"/>
    <w:tmpl w:val="6360AFFE"/>
    <w:lvl w:ilvl="0" w:tplc="48F8B61E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4CAE072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976A7F4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66AC54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7CC1DE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D63F74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29A593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752F850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6A3F10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0659BD"/>
    <w:multiLevelType w:val="hybridMultilevel"/>
    <w:tmpl w:val="EDAC9B1A"/>
    <w:lvl w:ilvl="0" w:tplc="9E8AC1C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5FC3F60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0C9FA0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522F16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B0BE36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48A800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22DDF4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7847092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12D800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E82AFB"/>
    <w:multiLevelType w:val="hybridMultilevel"/>
    <w:tmpl w:val="5016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F60F0"/>
    <w:multiLevelType w:val="hybridMultilevel"/>
    <w:tmpl w:val="1374A360"/>
    <w:lvl w:ilvl="0" w:tplc="3E0E1AD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4CAE072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976A7F4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66AC54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7CC1DE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D63F74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29A593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752F850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6A3F10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4C6A5F"/>
    <w:multiLevelType w:val="hybridMultilevel"/>
    <w:tmpl w:val="F642D640"/>
    <w:lvl w:ilvl="0" w:tplc="EC8412A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34BBEA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6CE8FC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AEC4A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36995E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C25D6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B6BFF2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E076F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741EA6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400CE"/>
    <w:multiLevelType w:val="hybridMultilevel"/>
    <w:tmpl w:val="FC82C6C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5DEF59F2"/>
    <w:multiLevelType w:val="hybridMultilevel"/>
    <w:tmpl w:val="A97C6548"/>
    <w:lvl w:ilvl="0" w:tplc="D4FEAF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80CB6CA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8496C0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F69CDC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AA158C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CC7A36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9CB532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FAC744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C277A6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D2"/>
    <w:rsid w:val="00027EB6"/>
    <w:rsid w:val="000409E6"/>
    <w:rsid w:val="00060883"/>
    <w:rsid w:val="000C55F5"/>
    <w:rsid w:val="00197DC4"/>
    <w:rsid w:val="001F0D95"/>
    <w:rsid w:val="002261D2"/>
    <w:rsid w:val="002919D2"/>
    <w:rsid w:val="002C5A68"/>
    <w:rsid w:val="004F3447"/>
    <w:rsid w:val="00577452"/>
    <w:rsid w:val="005818CA"/>
    <w:rsid w:val="005F13D7"/>
    <w:rsid w:val="006D2457"/>
    <w:rsid w:val="006E3514"/>
    <w:rsid w:val="0073118C"/>
    <w:rsid w:val="007714AE"/>
    <w:rsid w:val="00794924"/>
    <w:rsid w:val="00876E6E"/>
    <w:rsid w:val="00D426CC"/>
    <w:rsid w:val="00DF0D55"/>
    <w:rsid w:val="00F43C5B"/>
    <w:rsid w:val="00FB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752B"/>
  <w15:docId w15:val="{092E4C7F-6686-4EB9-8FD5-2C0E66F8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49" w:lineRule="auto"/>
      <w:ind w:left="59" w:hanging="10"/>
      <w:jc w:val="center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5A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D95"/>
    <w:rPr>
      <w:rFonts w:ascii="Times New Roman" w:eastAsia="Times New Roman" w:hAnsi="Times New Roman" w:cs="Times New Roman"/>
      <w:color w:val="000000"/>
      <w:sz w:val="30"/>
    </w:rPr>
  </w:style>
  <w:style w:type="paragraph" w:styleId="a6">
    <w:name w:val="footer"/>
    <w:basedOn w:val="a"/>
    <w:link w:val="a7"/>
    <w:uiPriority w:val="99"/>
    <w:unhideWhenUsed/>
    <w:rsid w:val="001F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D95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ЦДиМ</cp:lastModifiedBy>
  <cp:revision>7</cp:revision>
  <dcterms:created xsi:type="dcterms:W3CDTF">2020-12-02T20:38:00Z</dcterms:created>
  <dcterms:modified xsi:type="dcterms:W3CDTF">2025-02-06T05:43:00Z</dcterms:modified>
</cp:coreProperties>
</file>