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EB" w:rsidRPr="00806FEB" w:rsidRDefault="00806FEB" w:rsidP="00806F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06FEB">
        <w:rPr>
          <w:rFonts w:ascii="Times New Roman" w:eastAsia="Calibri" w:hAnsi="Times New Roman" w:cs="Times New Roman"/>
          <w:b/>
          <w:sz w:val="30"/>
          <w:szCs w:val="30"/>
        </w:rPr>
        <w:t>Госпромнадзор отвечает</w:t>
      </w:r>
    </w:p>
    <w:p w:rsidR="00806FEB" w:rsidRPr="00806FEB" w:rsidRDefault="00806FEB" w:rsidP="0080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806FE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  <w:r w:rsidRPr="00806FEB">
        <w:rPr>
          <w:rFonts w:ascii="Times New Roman" w:eastAsia="Calibri" w:hAnsi="Times New Roman" w:cs="Times New Roman"/>
          <w:b/>
          <w:sz w:val="30"/>
          <w:szCs w:val="30"/>
        </w:rPr>
        <w:t xml:space="preserve">Вопрос 1: </w:t>
      </w:r>
    </w:p>
    <w:p w:rsidR="00806FEB" w:rsidRPr="00C6079A" w:rsidRDefault="00806FEB" w:rsidP="00C607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06FE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  </w:t>
      </w:r>
      <w:r w:rsidRPr="00C607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Необходимо ли получать разрешительные документы в области промышленной безопасности на эксплуатацию батутного комплекса?</w:t>
      </w:r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Перечни опасных производственных объектов и потенциально опасных объектов, подлежащих государственному надзору в области промышленной безопасности, установлены приложениями 1 и 2 к Закону Республики Беларусь от 5 января 2016 года «О промышленной безопасности».</w:t>
      </w:r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Батутные комплексы, батуты не включены в указанные перечни, государственному контролю (надзору) в области промышленной безопасности и регистрации в </w:t>
      </w:r>
      <w:proofErr w:type="spellStart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Госпромнадзоре</w:t>
      </w:r>
      <w:proofErr w:type="spellEnd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подлежат. Следовательно, разрешительные документы в области промышленной безопасности (специальные разрешения (лицензии), разрешения Госпромнадзора) на эксплуатацию указанного оборудования не требуются.</w:t>
      </w:r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информируем, что 18 апреля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2018 года вступил</w:t>
      </w: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силу технический регламент Евразийского экономического союза «О безопасности аттракционов» (</w:t>
      </w:r>
      <w:proofErr w:type="gramStart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ТР</w:t>
      </w:r>
      <w:proofErr w:type="gramEnd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ЕАЭС 038/2016), принятый решением Совета Евразийской экономической комиссии от 18.10.2016 г. № 114 (далее — ТР ЕАЭС 038/2016), согласно которому, выпуск в обращение немеханизированных аттракционов (батутов) на рынке Евразийского экономического союза, в том числе и на территории Республики Беларус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ь, после 18 апреля 2018 года</w:t>
      </w: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возможен при условии прохождения оценки соответствия согласно разделу XI </w:t>
      </w:r>
      <w:proofErr w:type="gramStart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ТР</w:t>
      </w:r>
      <w:proofErr w:type="gramEnd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ЕАЭС 038/2016.</w:t>
      </w:r>
    </w:p>
    <w:p w:rsidR="00806FEB" w:rsidRPr="00806FEB" w:rsidRDefault="00806FEB" w:rsidP="00806F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806F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Вопрос 2:</w:t>
      </w:r>
    </w:p>
    <w:p w:rsidR="00806FEB" w:rsidRPr="00C6079A" w:rsidRDefault="00806FEB" w:rsidP="00C607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C607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Открываю ИП, планирую эксплуатировать надувную горку. Какие разрешения и где мне необходимо получить?</w:t>
      </w:r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gramStart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Положением о Департаменте по надзору за безопасным ведением работ в промышленности Министерства по чрезвычайным ситуациям Республики Беларусь, утвержденным Указом Президента Республики Беларусь от </w:t>
      </w:r>
      <w:r w:rsidRPr="00806F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14 ноября 2022 г.</w:t>
      </w:r>
      <w:r w:rsidRPr="00806FE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№ 405, Госпромнадзор осуществляет государственный надзор в области промышленной безопасности за опасными производственными объектами и (или) потенциально опасными объектами, и связанными с ними видами деятельности.</w:t>
      </w:r>
      <w:proofErr w:type="gramEnd"/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Перечни опасных производственных и потенциально опасных объектов указаны в приложениях 1 и 2 к Закону Республики Беларусь «О промышленной безопасности» от 5 января 2016 года (далее – Закон).</w:t>
      </w:r>
    </w:p>
    <w:p w:rsidR="00806FEB" w:rsidRPr="00806FEB" w:rsidRDefault="00806FEB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</w:t>
      </w:r>
      <w:proofErr w:type="gramStart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указанная в обращении надувная горка, согласно эксплуатационным документам, относится к горкам водным с линейной скоростью перемещения посадочных мест (пассажиров) более 5 м/сек и (или) относительной высотой спуска более 3 метров, то в соответствии с пунктом 6 приложения 2 к Закону она является потенциально опасным объектом, подлежит государственному надзору в области промышленной безопасности и её эксплуатация должна</w:t>
      </w:r>
      <w:proofErr w:type="gramEnd"/>
      <w:r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осуществляться в соответствии с требованиями Закона и Правил по обеспечению промышленной безопасности аттракционов, утвержденных постановлением Министерства по чрезвычайным ситуациям Республики Беларусь 13.10.2009 № 52.</w:t>
      </w:r>
    </w:p>
    <w:p w:rsidR="00806FEB" w:rsidRPr="00806FEB" w:rsidRDefault="00A91EE3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отнесения надувной горки к оборудованию игровому надувному (далее – оборудование) сообщаем, что оборудование не входит в вышеуказанные перечни, государственному надзору в области промышленной безопасности не подлежит, и Госпромнадзор не </w:t>
      </w:r>
      <w:proofErr w:type="gramStart"/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</w:t>
      </w:r>
      <w:proofErr w:type="gramEnd"/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выдачу разрешений, связанных с его эксплуатацией.</w:t>
      </w:r>
    </w:p>
    <w:p w:rsidR="00806FEB" w:rsidRPr="00C6079A" w:rsidRDefault="00A91EE3" w:rsidP="00C6079A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Дополнительно информируем, что в отношении оборудования, эксплуатируемого в Республике Беларусь, с 01.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04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.20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23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действуют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Правила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по обеспечению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технической безопасности «Требования к эксплуатации оборудования игрового надувного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, надувных аттракционов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», утвержденные постановлением Министерства по чрезвычайным ситуациям Республики Беларусь от 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17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.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11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.20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22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№ </w:t>
      </w:r>
      <w:r w:rsidR="00C6079A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>64</w:t>
      </w:r>
      <w:r w:rsidR="00806FEB" w:rsidRPr="00C6079A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(далее – Правила).</w:t>
      </w:r>
    </w:p>
    <w:p w:rsidR="00806FEB" w:rsidRPr="00806FEB" w:rsidRDefault="00A91EE3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06FEB" w:rsidRPr="00C607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</w:t>
      </w:r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требованиями </w:t>
      </w:r>
      <w:proofErr w:type="gramStart"/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</w:t>
      </w:r>
      <w:proofErr w:type="gramEnd"/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эксплуатация оборудования, попадающего под действие Правил, допускается при наличии эксплуатационных документов на него, включающих в себя, согласно пункту 6 Правил, паспорт (формуляр) и руководство по эксплуатации.</w:t>
      </w:r>
    </w:p>
    <w:p w:rsidR="00806FEB" w:rsidRPr="00806FEB" w:rsidRDefault="00A91EE3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организации безопасной эксплуатации оборудования, а также перечень необходимых журналов, инструкции указаны в главах 3 и 4 Правил.</w:t>
      </w:r>
    </w:p>
    <w:p w:rsidR="00806FEB" w:rsidRPr="00806FEB" w:rsidRDefault="00A91EE3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</w:t>
      </w:r>
      <w:proofErr w:type="gramStart"/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главе 5 Правил, оборудование в течение всего срока эксплуатации должно подвергаться техническим освидетельствованиям с оформлением соответствующего акта, который прикладывается к эксплуатационным документам и является их неотъемлемой частью.</w:t>
      </w:r>
    </w:p>
    <w:p w:rsidR="00806FEB" w:rsidRPr="00806FEB" w:rsidRDefault="00A91EE3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65 Правил техническое освидетельствование проводится организацией, аккредитованной в соответствии с требованиями межгосударственного стандарта ГОСТ ИСО/МЭК 17020-2013 «Оценка соответствия. Требования к работе различных типов органов, проводящих инспекции», утверждённого </w:t>
      </w:r>
      <w:r w:rsidR="00806FEB" w:rsidRPr="00806F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постановлением Государственного комитета по стандартизации Республики Беларусь от </w:t>
      </w:r>
      <w:r w:rsidR="00B407D7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>30 августа 2013 г. № 45</w:t>
      </w:r>
      <w:r w:rsid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06FEB" w:rsidRPr="006076E2" w:rsidRDefault="00A91EE3" w:rsidP="00806F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806FEB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6076E2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</w:t>
      </w:r>
      <w:r w:rsidR="00806FEB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</w:t>
      </w:r>
      <w:r w:rsidR="006076E2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>едших</w:t>
      </w:r>
      <w:r w:rsidR="00806FEB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процедуру аккредитации в соответствии с вышеуказанными требованиями и имеют право на проведение технического освидетельствования оборудования</w:t>
      </w:r>
      <w:r w:rsidR="006076E2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можно получить на сайте Белорусского центра аккредитации</w:t>
      </w:r>
      <w:r w:rsidR="00806FEB" w:rsidRPr="006076E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p w:rsidR="00806FEB" w:rsidRPr="00806FEB" w:rsidRDefault="00A91EE3" w:rsidP="00A91E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:rsidR="00DD1A62" w:rsidRPr="00806FEB" w:rsidRDefault="00DD1A62" w:rsidP="0080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D1A62" w:rsidRPr="00806FEB" w:rsidSect="0091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50F1D"/>
    <w:rsid w:val="006076E2"/>
    <w:rsid w:val="00806FEB"/>
    <w:rsid w:val="009146DC"/>
    <w:rsid w:val="00950F1D"/>
    <w:rsid w:val="00A91EE3"/>
    <w:rsid w:val="00B407D7"/>
    <w:rsid w:val="00C6079A"/>
    <w:rsid w:val="00DD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FEB"/>
    <w:rPr>
      <w:color w:val="0000FF"/>
      <w:u w:val="single"/>
    </w:rPr>
  </w:style>
  <w:style w:type="paragraph" w:customStyle="1" w:styleId="ConsPlusTitle">
    <w:name w:val="ConsPlusTitle"/>
    <w:uiPriority w:val="99"/>
    <w:rsid w:val="00C60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014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15" w:color="D9D9D9"/>
            <w:bottom w:val="single" w:sz="6" w:space="0" w:color="D9D9D9"/>
            <w:right w:val="single" w:sz="6" w:space="15" w:color="D9D9D9"/>
          </w:divBdr>
          <w:divsChild>
            <w:div w:id="19721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7733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947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15" w:color="D9D9D9"/>
            <w:bottom w:val="single" w:sz="6" w:space="0" w:color="D9D9D9"/>
            <w:right w:val="single" w:sz="6" w:space="15" w:color="D9D9D9"/>
          </w:divBdr>
          <w:divsChild>
            <w:div w:id="1009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6741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9001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15" w:color="D9D9D9"/>
            <w:bottom w:val="single" w:sz="6" w:space="0" w:color="D9D9D9"/>
            <w:right w:val="single" w:sz="6" w:space="15" w:color="D9D9D9"/>
          </w:divBdr>
          <w:divsChild>
            <w:div w:id="3141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279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LoykoVN</dc:creator>
  <cp:keywords/>
  <dc:description/>
  <cp:lastModifiedBy>PSiA-I</cp:lastModifiedBy>
  <cp:revision>6</cp:revision>
  <dcterms:created xsi:type="dcterms:W3CDTF">2024-05-15T14:46:00Z</dcterms:created>
  <dcterms:modified xsi:type="dcterms:W3CDTF">2024-05-17T07:29:00Z</dcterms:modified>
</cp:coreProperties>
</file>