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98" w:rsidRDefault="00992D98" w:rsidP="00992D98">
      <w:pPr>
        <w:pStyle w:val="20"/>
        <w:keepNext/>
        <w:keepLines/>
        <w:spacing w:after="0"/>
        <w:ind w:left="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Защита персональных данных.</w:t>
      </w:r>
    </w:p>
    <w:p w:rsidR="00992D98" w:rsidRPr="00992D98" w:rsidRDefault="00992D98" w:rsidP="00992D98">
      <w:pPr>
        <w:pStyle w:val="20"/>
        <w:keepNext/>
        <w:keepLines/>
        <w:spacing w:after="0"/>
        <w:ind w:left="0" w:firstLine="6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каких случаях </w:t>
      </w:r>
      <w:r w:rsidRPr="00992D98">
        <w:rPr>
          <w:sz w:val="30"/>
          <w:szCs w:val="30"/>
        </w:rPr>
        <w:t>не требуется согласие субъекта</w:t>
      </w:r>
      <w:r>
        <w:rPr>
          <w:sz w:val="30"/>
          <w:szCs w:val="30"/>
        </w:rPr>
        <w:t xml:space="preserve"> персональных данных</w:t>
      </w:r>
      <w:r w:rsidRPr="00992D98">
        <w:rPr>
          <w:sz w:val="30"/>
          <w:szCs w:val="30"/>
        </w:rPr>
        <w:t>.</w:t>
      </w:r>
    </w:p>
    <w:p w:rsidR="00992D98" w:rsidRDefault="00992D98" w:rsidP="00992D98">
      <w:pPr>
        <w:pStyle w:val="20"/>
        <w:keepNext/>
        <w:keepLines/>
        <w:spacing w:after="0"/>
        <w:ind w:left="0" w:firstLine="600"/>
        <w:jc w:val="both"/>
        <w:rPr>
          <w:b w:val="0"/>
          <w:sz w:val="30"/>
          <w:szCs w:val="30"/>
        </w:rPr>
      </w:pPr>
    </w:p>
    <w:p w:rsidR="00992D98" w:rsidRDefault="00992D98" w:rsidP="00992D98">
      <w:pPr>
        <w:pStyle w:val="20"/>
        <w:keepNext/>
        <w:keepLines/>
        <w:spacing w:after="0"/>
        <w:ind w:left="0" w:firstLine="60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14 ноября 2021</w:t>
      </w:r>
      <w:r w:rsidRPr="002419EF">
        <w:rPr>
          <w:b w:val="0"/>
          <w:sz w:val="30"/>
          <w:szCs w:val="30"/>
        </w:rPr>
        <w:t xml:space="preserve"> года вступил в силу Закон Республики Беларусь от 07.05 2021 г. № 99-З </w:t>
      </w:r>
      <w:r>
        <w:rPr>
          <w:b w:val="0"/>
          <w:sz w:val="30"/>
          <w:szCs w:val="30"/>
        </w:rPr>
        <w:t>«О защите персональных данных». Настоящий Закон направлен на обеспечение защиты персональных данных, прав и свобод физических лиц при обработке их персональных данных. Законом чётко определены такие термины, как:</w:t>
      </w:r>
    </w:p>
    <w:p w:rsidR="00992D98" w:rsidRPr="007A3778" w:rsidRDefault="00992D98" w:rsidP="00992D98">
      <w:pPr>
        <w:pStyle w:val="1"/>
        <w:ind w:firstLine="600"/>
        <w:jc w:val="both"/>
        <w:rPr>
          <w:sz w:val="30"/>
          <w:szCs w:val="30"/>
        </w:rPr>
      </w:pPr>
      <w:r w:rsidRPr="007A3778">
        <w:rPr>
          <w:color w:val="000000"/>
          <w:sz w:val="30"/>
          <w:szCs w:val="30"/>
        </w:rPr>
        <w:t>оператор - государственный орган, юридическое лицо Республики Беларусь, иная организация, физическое лицо, в том числе индивидуальный предприниматель (далее, если не определено иное, - физическое лицо), самостоятельно или совместно с иными указанными лицами организующие и (или) осуществляющие обработку персональных данных;</w:t>
      </w:r>
    </w:p>
    <w:p w:rsidR="00992D98" w:rsidRPr="007A3778" w:rsidRDefault="00992D98" w:rsidP="00992D98">
      <w:pPr>
        <w:pStyle w:val="1"/>
        <w:ind w:firstLine="600"/>
        <w:jc w:val="both"/>
        <w:rPr>
          <w:sz w:val="30"/>
          <w:szCs w:val="30"/>
        </w:rPr>
      </w:pPr>
      <w:r w:rsidRPr="007A3778">
        <w:rPr>
          <w:color w:val="000000"/>
          <w:sz w:val="30"/>
          <w:szCs w:val="30"/>
        </w:rPr>
        <w:t>персональные данные 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992D98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7A3778">
        <w:rPr>
          <w:color w:val="000000"/>
          <w:sz w:val="30"/>
          <w:szCs w:val="30"/>
        </w:rPr>
        <w:t>субъект персональных данных - физическое лицо, в отношении которого осуществляетс</w:t>
      </w:r>
      <w:r w:rsidRPr="007A3778">
        <w:rPr>
          <w:sz w:val="30"/>
          <w:szCs w:val="30"/>
        </w:rPr>
        <w:t>я обработка персональных данных.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sz w:val="30"/>
          <w:szCs w:val="30"/>
        </w:rPr>
        <w:t>Согласно статьи 6 Закона, с</w:t>
      </w:r>
      <w:r w:rsidRPr="00AA01B7">
        <w:rPr>
          <w:color w:val="000000"/>
          <w:sz w:val="30"/>
          <w:szCs w:val="30"/>
        </w:rPr>
        <w:t>огласие субъекта персональных данных на обработку персональных данных, за исключением специальных персональных данных, порядок обработки которых установлен статьей 8 настоящего Закона, не требуется: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color w:val="000000"/>
          <w:sz w:val="30"/>
          <w:szCs w:val="30"/>
        </w:rPr>
        <w:t>для целей ведения административного и (или) уголовного процесса, осуществления оперативно-розыскной деятельности;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color w:val="000000"/>
          <w:sz w:val="30"/>
          <w:szCs w:val="30"/>
        </w:rPr>
        <w:t>для осуществления правосудия, исполнения судебных постановлений и иных исполнительных документов;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color w:val="000000"/>
          <w:sz w:val="30"/>
          <w:szCs w:val="30"/>
        </w:rPr>
        <w:t>в целях осуществления контроля (надзора) в соответствии с законодательными актами;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color w:val="000000"/>
          <w:sz w:val="30"/>
          <w:szCs w:val="30"/>
        </w:rPr>
        <w:t>при реализации норм законодательства в области национальной безопасности, о борьбе с коррупцией,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992D98" w:rsidRPr="00AA01B7" w:rsidRDefault="00992D98" w:rsidP="00992D98">
      <w:pPr>
        <w:pStyle w:val="1"/>
        <w:ind w:firstLine="580"/>
        <w:jc w:val="both"/>
        <w:rPr>
          <w:sz w:val="30"/>
          <w:szCs w:val="30"/>
        </w:rPr>
      </w:pPr>
      <w:r w:rsidRPr="00AA01B7">
        <w:rPr>
          <w:color w:val="000000"/>
          <w:sz w:val="30"/>
          <w:szCs w:val="30"/>
        </w:rPr>
        <w:t>при реализации норм законодательства о выборах, референдуме, об отзыве депутата Палаты представителей, члена Совета Республики Национального собрания Республики Беларусь, депутата местного Совета депутатов;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 xml:space="preserve">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</w:t>
      </w:r>
      <w:r w:rsidRPr="00B67BF0">
        <w:rPr>
          <w:color w:val="000000"/>
          <w:sz w:val="30"/>
          <w:szCs w:val="30"/>
        </w:rPr>
        <w:lastRenderedPageBreak/>
        <w:t>страхования;</w:t>
      </w:r>
    </w:p>
    <w:p w:rsidR="00992D98" w:rsidRPr="00B67BF0" w:rsidRDefault="00992D98" w:rsidP="00B67BF0">
      <w:pPr>
        <w:jc w:val="both"/>
        <w:rPr>
          <w:rFonts w:ascii="Times New Roman" w:hAnsi="Times New Roman" w:cs="Times New Roman"/>
          <w:sz w:val="30"/>
          <w:szCs w:val="30"/>
        </w:rPr>
      </w:pPr>
      <w:r w:rsidRPr="00B67BF0">
        <w:rPr>
          <w:rFonts w:ascii="Times New Roman" w:hAnsi="Times New Roman" w:cs="Times New Roman"/>
          <w:sz w:val="30"/>
          <w:szCs w:val="30"/>
        </w:rPr>
        <w:t>при оформлении трудовых (служебных) отношений, а также в процессе трудовой (служебной) деятельности субъекта персональных</w:t>
      </w:r>
      <w:r w:rsidR="00B67BF0">
        <w:rPr>
          <w:rFonts w:ascii="Times New Roman" w:hAnsi="Times New Roman" w:cs="Times New Roman"/>
          <w:sz w:val="30"/>
          <w:szCs w:val="30"/>
        </w:rPr>
        <w:t xml:space="preserve"> </w:t>
      </w:r>
      <w:r w:rsidRPr="00B67BF0">
        <w:rPr>
          <w:rFonts w:ascii="Times New Roman" w:hAnsi="Times New Roman" w:cs="Times New Roman"/>
          <w:sz w:val="30"/>
          <w:szCs w:val="30"/>
        </w:rPr>
        <w:t>данных в случаях, предусмотренных законодательством;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для осуществления нотариальной деятельности;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при рассмотрении вопросов, связанных с гражданством Республики Беларусь, предоставлением статуса беженца, дополнительной защиты, убежища и временной защиты в Республике Беларусь;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в целях назначения и выплаты пенсий, пособий;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для организации и проведения государственных статистических наблюдений, формирования официальной статистической информации;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в научных или иных исследовательских целях при условии обязательного обезличивания персональных данных;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при осуществлении учета, расчета и начисления платы за жилищно-коммунальные услуги, платы за пользование жилым помещением и возмещения расходов на электроэнергию, платы за другие услуги и возмещения налогов, а также при предоставлении льгот и взыскании задолженности по плате за жилищно-коммунальные услуги, плате за пользование жилым помещением и возмещению расходов на электроэнергию;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при получении персональных данных оператором на основании договора, заключенного (заключаемого) с субъектом персональных данных, в целях совершения действий, установленных этим договором;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>при обработке персональных данных, когда они указаны в документе, адресованном оператору и подписанном субъектом персональных данных, в соответствии с содержанием такого документа;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color w:val="000000"/>
          <w:sz w:val="30"/>
          <w:szCs w:val="30"/>
        </w:rPr>
        <w:t xml:space="preserve">в целях осуществления законной профессиональной деятельности журналиста и (или) деятельности средства массовой информации, организации, осуществляющей издательскую деятельность, направленных на защиту общественного интереса, представляющего собой потребность общества в обнаружении и раскрытии информации об угрозах национальной безопасности, общественному порядку, здоровью населения и окружающей среде, информации, влияющей на выполнение своих обязанностей государственными должностными лицами, занимающими ответственное положение, общественными деятелями, за исключением случаев, предусмотренных гражданским </w:t>
      </w:r>
      <w:r w:rsidRPr="00B67BF0">
        <w:rPr>
          <w:sz w:val="30"/>
          <w:szCs w:val="30"/>
        </w:rPr>
        <w:t>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sz w:val="30"/>
          <w:szCs w:val="30"/>
        </w:rPr>
        <w:t>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sz w:val="30"/>
          <w:szCs w:val="30"/>
        </w:rPr>
        <w:lastRenderedPageBreak/>
        <w:t>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данных, а также об их удалении при отсутствии иных оснований для обработки персональных данных, предусмотренных настоящим Законом и иными законодательными актами;</w:t>
      </w:r>
    </w:p>
    <w:p w:rsidR="00992D98" w:rsidRPr="00B67BF0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sz w:val="30"/>
          <w:szCs w:val="30"/>
        </w:rPr>
        <w:t>в случаях, когда обработка персональных данных является необходимой для выполнения обязанностей (полномочий), предусмотренных законодательными актами;</w:t>
      </w:r>
    </w:p>
    <w:p w:rsidR="00992D98" w:rsidRDefault="00992D98" w:rsidP="00B67BF0">
      <w:pPr>
        <w:pStyle w:val="1"/>
        <w:ind w:firstLine="580"/>
        <w:jc w:val="both"/>
        <w:rPr>
          <w:sz w:val="30"/>
          <w:szCs w:val="30"/>
        </w:rPr>
      </w:pPr>
      <w:r w:rsidRPr="00B67BF0">
        <w:rPr>
          <w:sz w:val="30"/>
          <w:szCs w:val="30"/>
        </w:rPr>
        <w:t>в случаях,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B67BF0" w:rsidRDefault="00B67BF0" w:rsidP="00B67BF0">
      <w:pPr>
        <w:pStyle w:val="1"/>
        <w:ind w:firstLine="580"/>
        <w:jc w:val="both"/>
        <w:rPr>
          <w:sz w:val="30"/>
          <w:szCs w:val="30"/>
        </w:rPr>
      </w:pPr>
    </w:p>
    <w:p w:rsidR="00B67BF0" w:rsidRPr="00C72CF8" w:rsidRDefault="00B67BF0" w:rsidP="00B67BF0">
      <w:pPr>
        <w:pStyle w:val="1"/>
        <w:tabs>
          <w:tab w:val="left" w:pos="142"/>
        </w:tabs>
        <w:ind w:left="4253" w:firstLine="0"/>
        <w:rPr>
          <w:sz w:val="30"/>
          <w:szCs w:val="30"/>
        </w:rPr>
      </w:pPr>
      <w:r w:rsidRPr="00C72CF8">
        <w:rPr>
          <w:sz w:val="30"/>
          <w:szCs w:val="30"/>
        </w:rPr>
        <w:t xml:space="preserve">Николай </w:t>
      </w:r>
      <w:proofErr w:type="spellStart"/>
      <w:r w:rsidRPr="00C72CF8">
        <w:rPr>
          <w:sz w:val="30"/>
          <w:szCs w:val="30"/>
        </w:rPr>
        <w:t>Ковхута</w:t>
      </w:r>
      <w:proofErr w:type="spellEnd"/>
      <w:r w:rsidRPr="00C72CF8">
        <w:rPr>
          <w:sz w:val="30"/>
          <w:szCs w:val="30"/>
        </w:rPr>
        <w:t xml:space="preserve">, начальник </w:t>
      </w:r>
      <w:proofErr w:type="spellStart"/>
      <w:r w:rsidRPr="00C72CF8">
        <w:rPr>
          <w:sz w:val="30"/>
          <w:szCs w:val="30"/>
        </w:rPr>
        <w:t>Толочинского</w:t>
      </w:r>
      <w:proofErr w:type="spellEnd"/>
      <w:r w:rsidRPr="00C72CF8">
        <w:rPr>
          <w:sz w:val="30"/>
          <w:szCs w:val="30"/>
        </w:rPr>
        <w:t xml:space="preserve"> отделения Департамента охраны МВД Республики Беларусь</w:t>
      </w:r>
    </w:p>
    <w:p w:rsidR="00992D98" w:rsidRPr="00C72CF8" w:rsidRDefault="00992D98" w:rsidP="00B67BF0">
      <w:pPr>
        <w:pStyle w:val="1"/>
        <w:ind w:firstLine="580"/>
        <w:rPr>
          <w:sz w:val="30"/>
          <w:szCs w:val="30"/>
        </w:rPr>
      </w:pPr>
      <w:bookmarkStart w:id="0" w:name="_GoBack"/>
      <w:bookmarkEnd w:id="0"/>
    </w:p>
    <w:sectPr w:rsidR="00992D98" w:rsidRPr="00C72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6D" w:rsidRDefault="0074316D" w:rsidP="00B67BF0">
      <w:r>
        <w:separator/>
      </w:r>
    </w:p>
  </w:endnote>
  <w:endnote w:type="continuationSeparator" w:id="0">
    <w:p w:rsidR="0074316D" w:rsidRDefault="0074316D" w:rsidP="00B6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6D" w:rsidRDefault="0074316D" w:rsidP="00B67BF0">
      <w:r>
        <w:separator/>
      </w:r>
    </w:p>
  </w:footnote>
  <w:footnote w:type="continuationSeparator" w:id="0">
    <w:p w:rsidR="0074316D" w:rsidRDefault="0074316D" w:rsidP="00B6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1ED5C2" wp14:editId="69FB5A33">
              <wp:simplePos x="0" y="0"/>
              <wp:positionH relativeFrom="page">
                <wp:posOffset>1109980</wp:posOffset>
              </wp:positionH>
              <wp:positionV relativeFrom="page">
                <wp:posOffset>394970</wp:posOffset>
              </wp:positionV>
              <wp:extent cx="551053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05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2D98" w:rsidRDefault="00992D9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ED5C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7.4pt;margin-top:31.1pt;width:433.9pt;height:11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" filled="f" stroked="f">
              <v:textbox style="mso-fit-shape-to-text:t" inset="0,0,0,0">
                <w:txbxContent>
                  <w:p w:rsidR="00992D98" w:rsidRDefault="00992D98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98" w:rsidRDefault="00992D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D9"/>
    <w:rsid w:val="000C5E1B"/>
    <w:rsid w:val="00220F4E"/>
    <w:rsid w:val="00385514"/>
    <w:rsid w:val="00472DD9"/>
    <w:rsid w:val="0074316D"/>
    <w:rsid w:val="00992D98"/>
    <w:rsid w:val="00B67BF0"/>
    <w:rsid w:val="00C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0D5CA8-1113-46BE-B1A5-625325C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2D98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992D9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92D98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92D98"/>
    <w:pPr>
      <w:spacing w:after="200"/>
      <w:ind w:left="850" w:hanging="55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992D9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92D9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992D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D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92D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D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2022-03-22T12:30:00Z</dcterms:created>
  <dcterms:modified xsi:type="dcterms:W3CDTF">2022-03-22T12:30:00Z</dcterms:modified>
</cp:coreProperties>
</file>