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A27" w:rsidRDefault="00DB1A27" w:rsidP="00DB1A27">
      <w:pPr>
        <w:spacing w:before="24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CFCE8B1" wp14:editId="1D77A30C">
            <wp:extent cx="6293101" cy="4847422"/>
            <wp:effectExtent l="0" t="0" r="0" b="0"/>
            <wp:docPr id="1" name="Рисунок 1" descr="C:\Users\1E71E~1\AppData\Local\Temp\Rar$DRa9472.20494.rartem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E71E~1\AppData\Local\Temp\Rar$DRa9472.20494.rartem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1"/>
                    <a:stretch/>
                  </pic:blipFill>
                  <pic:spPr bwMode="auto">
                    <a:xfrm>
                      <a:off x="0" y="0"/>
                      <a:ext cx="6293101" cy="48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A27">
        <w:rPr>
          <w:lang w:val="ru-RU"/>
        </w:rPr>
        <w:t xml:space="preserve"> </w:t>
      </w:r>
    </w:p>
    <w:p w:rsidR="00DB1A27" w:rsidRPr="00DB1A27" w:rsidRDefault="00DB1A27" w:rsidP="00DB1A27">
      <w:pPr>
        <w:spacing w:before="240"/>
        <w:jc w:val="center"/>
        <w:rPr>
          <w:lang w:val="ru-RU"/>
        </w:rPr>
      </w:pPr>
    </w:p>
    <w:p w:rsidR="005E08D1" w:rsidRPr="00DB1A27" w:rsidRDefault="005E08D1" w:rsidP="00DB1A27">
      <w:pPr>
        <w:spacing w:before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1A27">
        <w:rPr>
          <w:rFonts w:ascii="Times New Roman" w:hAnsi="Times New Roman" w:cs="Times New Roman"/>
          <w:b/>
          <w:sz w:val="28"/>
          <w:szCs w:val="28"/>
          <w:lang w:val="ru-RU"/>
        </w:rPr>
        <w:t>Толочинщина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– один из древнейших и прекраснейших уголков нашей республики со своими богатыми историко-культурными и духовными традициями.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Толочинская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земля, находясь на главных стратегических и торговых перекрестках, за свою историю изведала немало – Северная война, французская оккупация, революционные преобразования, энтузиазм и добросовестный труд в довоенные годы, борьба с фашизмом и сложное восстановление народного хозяйства.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района проходит водораздел между реками Балтийского и Черного морей – Западной Двиной и Днепром. В границах района берут начало реки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Друть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Бобр,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Усвейка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Оболянка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08D1" w:rsidRPr="00DB1A27" w:rsidRDefault="005E08D1" w:rsidP="00DB1A27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>В составе района 7 сельских Советов. Населенных пунктов 264.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Толочинщина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является родиной многих известных своим творческим талантом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итрудовыми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достижениями людей. Среди них писатели и поэты Иосиф Василевский, Вера Верба,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Михась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Зарецкий, Эдуард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Корнилович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Ничипор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Пашкевич, Алесь Рылько, Анатолий Мясников, драматург Алесь Петрашкевич, театральный деятель Валерий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Анисенко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>, народный художник СССР, Герой Беларуси Михаил Савицкий и многие другие.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lastRenderedPageBreak/>
        <w:t>Наша земля дала Родине 10 Героев Советского Союза, 12 Героев Социалистического Труда, Героя Беларуси и Героя России.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Достопримечательностями района являются литовский вал, здание жилого корпуса женского монастыря со Свято-Покровской церковью и костел Святого Антония в Толочине,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Друцкое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городище. В 1001 году в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Друцке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была построена церковь, в </w:t>
      </w:r>
      <w:r w:rsidRPr="00DB1A27">
        <w:rPr>
          <w:rFonts w:ascii="Times New Roman" w:hAnsi="Times New Roman" w:cs="Times New Roman"/>
          <w:sz w:val="28"/>
          <w:szCs w:val="28"/>
        </w:rPr>
        <w:t>XIV</w:t>
      </w: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веке написано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Друцкое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евангелие.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Пленяют своим великолепием и красотой природы, фрагментами строений места прежних имений помещиков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Хоментовских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один из которых был другом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Ф.М.Достоевского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Горделковских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графа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Замойского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старинные парки в деревнях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Рацево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Забайк</w:t>
      </w:r>
      <w:r w:rsidR="00DB1A27">
        <w:rPr>
          <w:rFonts w:ascii="Times New Roman" w:hAnsi="Times New Roman" w:cs="Times New Roman"/>
          <w:sz w:val="28"/>
          <w:szCs w:val="28"/>
          <w:lang w:val="ru-RU"/>
        </w:rPr>
        <w:t>ал</w:t>
      </w:r>
      <w:proofErr w:type="spellEnd"/>
      <w:r w:rsidR="00DB1A27">
        <w:rPr>
          <w:rFonts w:ascii="Times New Roman" w:hAnsi="Times New Roman" w:cs="Times New Roman"/>
          <w:sz w:val="28"/>
          <w:szCs w:val="28"/>
          <w:lang w:val="ru-RU"/>
        </w:rPr>
        <w:t xml:space="preserve">, древнем поместье </w:t>
      </w:r>
      <w:proofErr w:type="spellStart"/>
      <w:r w:rsidR="00DB1A27">
        <w:rPr>
          <w:rFonts w:ascii="Times New Roman" w:hAnsi="Times New Roman" w:cs="Times New Roman"/>
          <w:sz w:val="28"/>
          <w:szCs w:val="28"/>
          <w:lang w:val="ru-RU"/>
        </w:rPr>
        <w:t>Юзефполье</w:t>
      </w:r>
      <w:proofErr w:type="spellEnd"/>
      <w:r w:rsidR="00DB1A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Прошли десятилетия.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Толочинцы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продолжают созидательную эстафету своих предков, и мы просто обязаны собственным умом, трудом и энтузиазмом вписать новую страницу в историю родного края, не забывая при этом своих корней и традиций.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</w:rPr>
      </w:pPr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proofErr w:type="spellStart"/>
      <w:r w:rsidRPr="00DB1A27">
        <w:rPr>
          <w:rFonts w:ascii="Times New Roman" w:hAnsi="Times New Roman" w:cs="Times New Roman"/>
          <w:sz w:val="28"/>
          <w:szCs w:val="28"/>
          <w:lang w:val="ru-RU"/>
        </w:rPr>
        <w:t>Толочинского</w:t>
      </w:r>
      <w:proofErr w:type="spellEnd"/>
      <w:r w:rsidRPr="00DB1A27">
        <w:rPr>
          <w:rFonts w:ascii="Times New Roman" w:hAnsi="Times New Roman" w:cs="Times New Roman"/>
          <w:sz w:val="28"/>
          <w:szCs w:val="28"/>
          <w:lang w:val="ru-RU"/>
        </w:rPr>
        <w:t xml:space="preserve"> района находится 33 недвижимых материальных историко-культурных ценности, включенных в Государственный список историко-культурных ценностей Республики Беларусь.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: 22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памятника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археологии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, 8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памятников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архитектуры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памятника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A27">
        <w:rPr>
          <w:rFonts w:ascii="Times New Roman" w:hAnsi="Times New Roman" w:cs="Times New Roman"/>
          <w:sz w:val="28"/>
          <w:szCs w:val="28"/>
        </w:rPr>
        <w:t>истории</w:t>
      </w:r>
      <w:proofErr w:type="spellEnd"/>
      <w:r w:rsidRPr="00DB1A27">
        <w:rPr>
          <w:rFonts w:ascii="Times New Roman" w:hAnsi="Times New Roman" w:cs="Times New Roman"/>
          <w:sz w:val="28"/>
          <w:szCs w:val="28"/>
        </w:rPr>
        <w:t>.</w:t>
      </w:r>
    </w:p>
    <w:p w:rsidR="005E08D1" w:rsidRPr="00DB1A27" w:rsidRDefault="005E08D1" w:rsidP="005E08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08D1" w:rsidRPr="00DB1A27" w:rsidRDefault="005E08D1" w:rsidP="005E08D1">
      <w:pPr>
        <w:rPr>
          <w:rFonts w:ascii="Times New Roman" w:hAnsi="Times New Roman" w:cs="Times New Roman"/>
          <w:sz w:val="28"/>
          <w:szCs w:val="28"/>
        </w:rPr>
      </w:pPr>
    </w:p>
    <w:p w:rsidR="005E08D1" w:rsidRPr="00DB1A27" w:rsidRDefault="005E08D1" w:rsidP="005E08D1">
      <w:pPr>
        <w:rPr>
          <w:rFonts w:ascii="Times New Roman" w:hAnsi="Times New Roman" w:cs="Times New Roman"/>
          <w:sz w:val="28"/>
          <w:szCs w:val="28"/>
        </w:rPr>
      </w:pPr>
    </w:p>
    <w:p w:rsidR="00FA0CFB" w:rsidRPr="00DB1A27" w:rsidRDefault="002369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A0CFB" w:rsidRPr="00DB1A27" w:rsidSect="00DB1A27">
      <w:pgSz w:w="12240" w:h="15840"/>
      <w:pgMar w:top="142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D1"/>
    <w:rsid w:val="001D21EF"/>
    <w:rsid w:val="00236928"/>
    <w:rsid w:val="002518EB"/>
    <w:rsid w:val="005E08D1"/>
    <w:rsid w:val="00DB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38E2A"/>
  <w15:chartTrackingRefBased/>
  <w15:docId w15:val="{A1555EA4-0B5D-41F3-846E-EFA8A2B8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2025-03-12T06:34:00Z</dcterms:created>
  <dcterms:modified xsi:type="dcterms:W3CDTF">2025-03-12T06:56:00Z</dcterms:modified>
</cp:coreProperties>
</file>