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707"/>
        <w:gridCol w:w="6208"/>
      </w:tblGrid>
      <w:tr w:rsidR="00681F76" w14:paraId="05E3846F" w14:textId="77777777" w:rsidTr="00681F76">
        <w:trPr>
          <w:trHeight w:val="703"/>
        </w:trPr>
        <w:tc>
          <w:tcPr>
            <w:tcW w:w="4707" w:type="dxa"/>
          </w:tcPr>
          <w:p w14:paraId="158B6F13" w14:textId="62329795" w:rsidR="00681F76" w:rsidRPr="00681F76" w:rsidRDefault="00681F76" w:rsidP="00681F76">
            <w:pPr>
              <w:jc w:val="both"/>
              <w:rPr>
                <w:sz w:val="32"/>
              </w:rPr>
            </w:pPr>
            <w:bookmarkStart w:id="0" w:name="_GoBack"/>
            <w:bookmarkEnd w:id="0"/>
            <w:r w:rsidRPr="00681F76">
              <w:rPr>
                <w:rFonts w:ascii="Times New Roman" w:hAnsi="Times New Roman" w:cs="Times New Roman"/>
                <w:sz w:val="32"/>
                <w:szCs w:val="18"/>
              </w:rPr>
              <w:t xml:space="preserve">Реквизиты для оплаты в </w:t>
            </w:r>
            <w:r w:rsidRPr="00681F76">
              <w:rPr>
                <w:rFonts w:ascii="Times New Roman" w:hAnsi="Times New Roman" w:cs="Times New Roman"/>
                <w:b/>
                <w:sz w:val="32"/>
                <w:szCs w:val="18"/>
              </w:rPr>
              <w:t>Толочинский  райЦГиЭ</w:t>
            </w:r>
          </w:p>
        </w:tc>
        <w:tc>
          <w:tcPr>
            <w:tcW w:w="6208" w:type="dxa"/>
          </w:tcPr>
          <w:p w14:paraId="0EEBF7EF" w14:textId="77777777" w:rsidR="00930230" w:rsidRPr="00930230" w:rsidRDefault="00930230" w:rsidP="0093023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32"/>
                <w:szCs w:val="18"/>
              </w:rPr>
            </w:pP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</w:rPr>
              <w:t xml:space="preserve">р/с </w:t>
            </w: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  <w:lang w:val="en-US"/>
              </w:rPr>
              <w:t>BY</w:t>
            </w: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</w:rPr>
              <w:t>66</w:t>
            </w: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  <w:lang w:val="en-US"/>
              </w:rPr>
              <w:t>AKBB</w:t>
            </w: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</w:rPr>
              <w:t>36323010099292200000</w:t>
            </w:r>
          </w:p>
          <w:p w14:paraId="0D9357CE" w14:textId="77777777" w:rsidR="00930230" w:rsidRPr="00930230" w:rsidRDefault="00930230" w:rsidP="0093023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32"/>
                <w:szCs w:val="18"/>
              </w:rPr>
            </w:pP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</w:rPr>
              <w:t xml:space="preserve">БИК </w:t>
            </w: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  <w:lang w:val="en-US"/>
              </w:rPr>
              <w:t>AKBBBY</w:t>
            </w: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</w:rPr>
              <w:t>2</w:t>
            </w: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  <w:lang w:val="en-US"/>
              </w:rPr>
              <w:t>X</w:t>
            </w:r>
            <w:r w:rsidRPr="00930230">
              <w:rPr>
                <w:rFonts w:ascii="Times New Roman" w:eastAsia="Calibri" w:hAnsi="Times New Roman" w:cs="Times New Roman"/>
                <w:b/>
                <w:sz w:val="32"/>
                <w:szCs w:val="18"/>
              </w:rPr>
              <w:t>; УНП 300364321</w:t>
            </w:r>
          </w:p>
          <w:p w14:paraId="689C345A" w14:textId="77777777" w:rsidR="00930230" w:rsidRPr="00930230" w:rsidRDefault="00930230" w:rsidP="00930230">
            <w:pPr>
              <w:jc w:val="both"/>
              <w:rPr>
                <w:rFonts w:ascii="Times New Roman" w:hAnsi="Times New Roman" w:cs="Times New Roman"/>
                <w:sz w:val="32"/>
                <w:szCs w:val="18"/>
              </w:rPr>
            </w:pPr>
            <w:r w:rsidRPr="00930230">
              <w:rPr>
                <w:rFonts w:ascii="Times New Roman" w:hAnsi="Times New Roman" w:cs="Times New Roman"/>
                <w:sz w:val="32"/>
                <w:szCs w:val="18"/>
              </w:rPr>
              <w:t>2)Система «Расчет»→«Соцбслуживание, здравоохранение»→ «Здравоохранение»→ «Санитарно-профилактические центры» →«Витебская обл.»</w:t>
            </w:r>
          </w:p>
          <w:p w14:paraId="4B915B94" w14:textId="77777777" w:rsidR="00930230" w:rsidRPr="00930230" w:rsidRDefault="00930230" w:rsidP="00930230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18"/>
                <w:u w:val="single"/>
              </w:rPr>
            </w:pPr>
            <w:r w:rsidRPr="00930230">
              <w:rPr>
                <w:rFonts w:ascii="Times New Roman" w:hAnsi="Times New Roman" w:cs="Times New Roman"/>
                <w:color w:val="000000" w:themeColor="text1"/>
                <w:sz w:val="32"/>
                <w:szCs w:val="18"/>
                <w:u w:val="single"/>
              </w:rPr>
              <w:t>→«</w:t>
            </w:r>
            <w:r w:rsidRPr="0093023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8"/>
                <w:u w:val="single"/>
              </w:rPr>
              <w:t>Толочинский райЦГиЭ»</w:t>
            </w:r>
          </w:p>
          <w:p w14:paraId="22731269" w14:textId="77777777" w:rsidR="00930230" w:rsidRPr="00930230" w:rsidRDefault="00930230" w:rsidP="00930230">
            <w:pPr>
              <w:jc w:val="both"/>
              <w:rPr>
                <w:rFonts w:ascii="Times New Roman" w:hAnsi="Times New Roman" w:cs="Times New Roman"/>
                <w:sz w:val="32"/>
                <w:szCs w:val="18"/>
              </w:rPr>
            </w:pPr>
            <w:r w:rsidRPr="00930230">
              <w:rPr>
                <w:rFonts w:ascii="Times New Roman" w:hAnsi="Times New Roman" w:cs="Times New Roman"/>
                <w:sz w:val="32"/>
                <w:szCs w:val="18"/>
              </w:rPr>
              <w:t>→«Санитарно - гигиенические услуги»</w:t>
            </w:r>
          </w:p>
          <w:p w14:paraId="5F742605" w14:textId="1B9872C7" w:rsidR="00681F76" w:rsidRPr="00681F76" w:rsidRDefault="00930230" w:rsidP="00930230">
            <w:pPr>
              <w:jc w:val="both"/>
              <w:rPr>
                <w:sz w:val="32"/>
              </w:rPr>
            </w:pPr>
            <w:r w:rsidRPr="00930230">
              <w:rPr>
                <w:rFonts w:ascii="Times New Roman" w:hAnsi="Times New Roman" w:cs="Times New Roman"/>
                <w:sz w:val="32"/>
                <w:szCs w:val="18"/>
              </w:rPr>
              <w:t xml:space="preserve">→«Ф.И.О.»→« назначение платежа (сан.услуги ),      </w:t>
            </w:r>
            <w:r w:rsidR="000D4178">
              <w:rPr>
                <w:rFonts w:ascii="Times New Roman" w:hAnsi="Times New Roman" w:cs="Times New Roman"/>
                <w:b/>
                <w:sz w:val="36"/>
                <w:szCs w:val="18"/>
              </w:rPr>
              <w:t>15.41</w:t>
            </w:r>
            <w:r w:rsidRPr="00930230">
              <w:rPr>
                <w:rFonts w:ascii="Times New Roman" w:hAnsi="Times New Roman" w:cs="Times New Roman"/>
                <w:b/>
                <w:sz w:val="36"/>
                <w:szCs w:val="18"/>
              </w:rPr>
              <w:t xml:space="preserve">      </w:t>
            </w:r>
            <w:r w:rsidRPr="00930230">
              <w:rPr>
                <w:rFonts w:ascii="Times New Roman" w:hAnsi="Times New Roman" w:cs="Times New Roman"/>
                <w:sz w:val="32"/>
                <w:szCs w:val="18"/>
              </w:rPr>
              <w:t>»→«Оплатить</w:t>
            </w:r>
          </w:p>
        </w:tc>
      </w:tr>
      <w:tr w:rsidR="00D40512" w14:paraId="2DACAC97" w14:textId="77777777" w:rsidTr="00681F76">
        <w:trPr>
          <w:trHeight w:val="703"/>
        </w:trPr>
        <w:tc>
          <w:tcPr>
            <w:tcW w:w="4707" w:type="dxa"/>
          </w:tcPr>
          <w:p w14:paraId="5F4F7D72" w14:textId="3F1C75C9" w:rsidR="00D40512" w:rsidRPr="00681F76" w:rsidRDefault="00D40512" w:rsidP="00681F76">
            <w:pPr>
              <w:jc w:val="both"/>
              <w:rPr>
                <w:rFonts w:ascii="Times New Roman" w:hAnsi="Times New Roman" w:cs="Times New Roman"/>
                <w:sz w:val="32"/>
                <w:szCs w:val="18"/>
              </w:rPr>
            </w:pP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 xml:space="preserve">Реквизиты для оплаты в </w:t>
            </w:r>
            <w:r w:rsidRPr="00681F76">
              <w:rPr>
                <w:rFonts w:ascii="Times New Roman" w:hAnsi="Times New Roman" w:cs="Times New Roman"/>
                <w:b/>
                <w:sz w:val="32"/>
                <w:szCs w:val="18"/>
              </w:rPr>
              <w:t>Оршанский зональный ЦГиЭ</w:t>
            </w:r>
          </w:p>
        </w:tc>
        <w:tc>
          <w:tcPr>
            <w:tcW w:w="6208" w:type="dxa"/>
          </w:tcPr>
          <w:p w14:paraId="49F8C69D" w14:textId="77777777" w:rsidR="00D40512" w:rsidRPr="00681F76" w:rsidRDefault="00D40512" w:rsidP="00D40512">
            <w:pPr>
              <w:jc w:val="both"/>
              <w:rPr>
                <w:rFonts w:ascii="Times New Roman" w:hAnsi="Times New Roman" w:cs="Times New Roman"/>
                <w:sz w:val="32"/>
                <w:szCs w:val="18"/>
              </w:rPr>
            </w:pPr>
            <w:r>
              <w:rPr>
                <w:rFonts w:ascii="Times New Roman" w:hAnsi="Times New Roman" w:cs="Times New Roman"/>
                <w:sz w:val="32"/>
                <w:szCs w:val="18"/>
              </w:rPr>
              <w:t xml:space="preserve">р/с </w:t>
            </w:r>
            <w:r w:rsidRPr="00681F76">
              <w:rPr>
                <w:rFonts w:ascii="Times New Roman" w:hAnsi="Times New Roman" w:cs="Times New Roman"/>
                <w:sz w:val="32"/>
                <w:szCs w:val="18"/>
                <w:lang w:val="en-US"/>
              </w:rPr>
              <w:t>BY</w:t>
            </w: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>42</w:t>
            </w:r>
            <w:r w:rsidRPr="00681F76">
              <w:rPr>
                <w:rFonts w:ascii="Times New Roman" w:hAnsi="Times New Roman" w:cs="Times New Roman"/>
                <w:sz w:val="32"/>
                <w:szCs w:val="18"/>
                <w:lang w:val="en-US"/>
              </w:rPr>
              <w:t>AKBB</w:t>
            </w: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>36320000002292200000</w:t>
            </w:r>
          </w:p>
          <w:p w14:paraId="67E854B7" w14:textId="77777777" w:rsidR="00D40512" w:rsidRPr="00681F76" w:rsidRDefault="00D40512" w:rsidP="00D40512">
            <w:pPr>
              <w:jc w:val="both"/>
              <w:rPr>
                <w:rFonts w:ascii="Times New Roman" w:hAnsi="Times New Roman" w:cs="Times New Roman"/>
                <w:sz w:val="32"/>
                <w:szCs w:val="18"/>
              </w:rPr>
            </w:pP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 xml:space="preserve"> ОАО «АСБ Беларусбанк» г.Минск, пр-т Дзержинского,18. БИК АКВВВ</w:t>
            </w:r>
            <w:r w:rsidRPr="00681F76">
              <w:rPr>
                <w:rFonts w:ascii="Times New Roman" w:hAnsi="Times New Roman" w:cs="Times New Roman"/>
                <w:sz w:val="32"/>
                <w:szCs w:val="18"/>
                <w:lang w:val="en-US"/>
              </w:rPr>
              <w:t>Y</w:t>
            </w: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>2Х.</w:t>
            </w:r>
          </w:p>
          <w:p w14:paraId="5706EEF5" w14:textId="77777777" w:rsidR="00D40512" w:rsidRPr="00681F76" w:rsidRDefault="00D40512" w:rsidP="00D40512">
            <w:pPr>
              <w:jc w:val="both"/>
              <w:rPr>
                <w:rFonts w:ascii="Times New Roman" w:hAnsi="Times New Roman" w:cs="Times New Roman"/>
                <w:sz w:val="32"/>
                <w:szCs w:val="18"/>
              </w:rPr>
            </w:pP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>2)Система «Расчет»→«Соцбслуживание, здравоохранение»→ «Здравоохранение»→ «Санитарно-профилактические центры» →«Витебская обл.»</w:t>
            </w:r>
          </w:p>
          <w:p w14:paraId="400A1E39" w14:textId="77777777" w:rsidR="00D40512" w:rsidRPr="00681F76" w:rsidRDefault="00D40512" w:rsidP="00D40512">
            <w:pPr>
              <w:jc w:val="both"/>
              <w:rPr>
                <w:rFonts w:ascii="Times New Roman" w:hAnsi="Times New Roman" w:cs="Times New Roman"/>
                <w:sz w:val="32"/>
                <w:szCs w:val="18"/>
              </w:rPr>
            </w:pP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>→«</w:t>
            </w:r>
            <w:r w:rsidRPr="00930230">
              <w:rPr>
                <w:rFonts w:ascii="Times New Roman" w:hAnsi="Times New Roman" w:cs="Times New Roman"/>
                <w:b/>
                <w:sz w:val="32"/>
                <w:szCs w:val="18"/>
              </w:rPr>
              <w:t>Оршанский зональныйЦГиЭ»</w:t>
            </w:r>
          </w:p>
          <w:p w14:paraId="5F3635CA" w14:textId="77777777" w:rsidR="00D40512" w:rsidRPr="00681F76" w:rsidRDefault="00D40512" w:rsidP="00D40512">
            <w:pPr>
              <w:jc w:val="both"/>
              <w:rPr>
                <w:rFonts w:ascii="Times New Roman" w:hAnsi="Times New Roman" w:cs="Times New Roman"/>
                <w:sz w:val="32"/>
                <w:szCs w:val="18"/>
              </w:rPr>
            </w:pP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>→«Санитарно - гигиенические услуги»</w:t>
            </w:r>
          </w:p>
          <w:p w14:paraId="078C552F" w14:textId="3DBA725B" w:rsidR="00D40512" w:rsidRPr="00930230" w:rsidRDefault="00D40512" w:rsidP="00D40512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32"/>
                <w:szCs w:val="18"/>
              </w:rPr>
            </w:pP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>→«Ф.И.О.»→«адрес плательщика, назначение платежа (за лабораторные исследования), сумма</w:t>
            </w:r>
            <w:r>
              <w:rPr>
                <w:rFonts w:ascii="Times New Roman" w:hAnsi="Times New Roman" w:cs="Times New Roman"/>
                <w:sz w:val="32"/>
                <w:szCs w:val="18"/>
              </w:rPr>
              <w:t xml:space="preserve">- </w:t>
            </w:r>
            <w:r w:rsidRPr="00681F76">
              <w:rPr>
                <w:rFonts w:ascii="Times New Roman" w:hAnsi="Times New Roman" w:cs="Times New Roman"/>
                <w:b/>
                <w:sz w:val="36"/>
                <w:szCs w:val="18"/>
              </w:rPr>
              <w:t>5.08</w:t>
            </w:r>
            <w:r w:rsidRPr="00681F76">
              <w:rPr>
                <w:rFonts w:ascii="Times New Roman" w:hAnsi="Times New Roman" w:cs="Times New Roman"/>
                <w:sz w:val="32"/>
                <w:szCs w:val="18"/>
              </w:rPr>
              <w:t>»→«Оплатить</w:t>
            </w:r>
          </w:p>
        </w:tc>
      </w:tr>
    </w:tbl>
    <w:p w14:paraId="59C1DC66" w14:textId="6567A5F1" w:rsidR="001E2D30" w:rsidRDefault="001E2D30"/>
    <w:p w14:paraId="54560A08" w14:textId="03CBC767" w:rsidR="00414B51" w:rsidRDefault="00414B51"/>
    <w:p w14:paraId="67B2AFEE" w14:textId="2F298912" w:rsidR="00C331A1" w:rsidRPr="00C331A1" w:rsidRDefault="00B614FD" w:rsidP="00C331A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5"/>
          <w:szCs w:val="25"/>
        </w:rPr>
      </w:pPr>
      <w:r w:rsidRPr="00290DFC">
        <w:rPr>
          <w:rFonts w:ascii="inherit" w:eastAsia="Times New Roman" w:hAnsi="inherit" w:cs="Arial"/>
          <w:b/>
          <w:bCs/>
          <w:color w:val="000000"/>
          <w:sz w:val="25"/>
          <w:szCs w:val="25"/>
        </w:rPr>
        <w:t xml:space="preserve"> </w:t>
      </w:r>
    </w:p>
    <w:p w14:paraId="2421326C" w14:textId="6D6A63CE" w:rsidR="00C331A1" w:rsidRPr="00C331A1" w:rsidRDefault="00C331A1" w:rsidP="00C331A1">
      <w:pPr>
        <w:shd w:val="clear" w:color="auto" w:fill="DAE0E2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0A2E38"/>
          <w:sz w:val="24"/>
          <w:szCs w:val="24"/>
        </w:rPr>
      </w:pPr>
      <w:r w:rsidRPr="00C331A1">
        <w:rPr>
          <w:rFonts w:ascii="Arial" w:eastAsia="Times New Roman" w:hAnsi="Arial" w:cs="Arial"/>
          <w:b/>
          <w:bCs/>
          <w:noProof/>
          <w:color w:val="0A2E38"/>
          <w:sz w:val="24"/>
          <w:szCs w:val="24"/>
          <w:lang w:val="en-US"/>
        </w:rPr>
        <w:drawing>
          <wp:inline distT="0" distB="0" distL="0" distR="0" wp14:anchorId="7E9B3A86" wp14:editId="42C07C39">
            <wp:extent cx="304800" cy="304800"/>
            <wp:effectExtent l="0" t="0" r="0" b="0"/>
            <wp:docPr id="1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A1">
        <w:rPr>
          <w:rFonts w:ascii="Arial" w:eastAsia="Times New Roman" w:hAnsi="Arial" w:cs="Arial"/>
          <w:b/>
          <w:bCs/>
          <w:color w:val="0A2E38"/>
          <w:sz w:val="24"/>
          <w:szCs w:val="24"/>
          <w:lang w:val="en-US"/>
        </w:rPr>
        <w:t> </w:t>
      </w:r>
      <w:r w:rsidRPr="00C331A1">
        <w:rPr>
          <w:rFonts w:ascii="Arial" w:eastAsia="Times New Roman" w:hAnsi="Arial" w:cs="Arial"/>
          <w:b/>
          <w:bCs/>
          <w:color w:val="0A2E38"/>
          <w:sz w:val="24"/>
          <w:szCs w:val="24"/>
        </w:rPr>
        <w:t>Оплата через Ерип</w:t>
      </w:r>
    </w:p>
    <w:p w14:paraId="289829EF" w14:textId="59FC94BD" w:rsidR="00C331A1" w:rsidRPr="00C331A1" w:rsidRDefault="00C331A1" w:rsidP="00C331A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1F2628"/>
          <w:sz w:val="18"/>
          <w:szCs w:val="18"/>
        </w:rPr>
      </w:pPr>
      <w:r w:rsidRPr="00C331A1">
        <w:rPr>
          <w:rFonts w:ascii="Arial" w:eastAsia="Times New Roman" w:hAnsi="Arial" w:cs="Arial"/>
          <w:noProof/>
          <w:color w:val="0A2E38"/>
          <w:sz w:val="24"/>
          <w:szCs w:val="24"/>
          <w:lang w:val="en-US"/>
        </w:rPr>
        <w:drawing>
          <wp:anchor distT="0" distB="0" distL="0" distR="0" simplePos="0" relativeHeight="251658240" behindDoc="0" locked="0" layoutInCell="1" allowOverlap="0" wp14:anchorId="5B80FDF3" wp14:editId="583380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2" name="Рисунок 2" descr="http://www.minzchie.by/files/log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zchie.by/files/log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1A1">
        <w:rPr>
          <w:rFonts w:ascii="Verdana" w:eastAsia="Times New Roman" w:hAnsi="Verdana" w:cs="Arial"/>
          <w:color w:val="253350"/>
          <w:sz w:val="20"/>
          <w:szCs w:val="20"/>
        </w:rPr>
        <w:t>Оплатить услуги ГУ </w:t>
      </w:r>
      <w:r w:rsidRPr="00C331A1">
        <w:rPr>
          <w:rFonts w:ascii="Arial" w:eastAsia="Times New Roman" w:hAnsi="Arial" w:cs="Arial"/>
          <w:color w:val="104498"/>
          <w:sz w:val="24"/>
          <w:szCs w:val="24"/>
        </w:rPr>
        <w:t>«</w:t>
      </w:r>
      <w:r>
        <w:rPr>
          <w:rFonts w:ascii="Arial" w:eastAsia="Times New Roman" w:hAnsi="Arial" w:cs="Arial"/>
          <w:color w:val="104498"/>
          <w:sz w:val="24"/>
          <w:szCs w:val="24"/>
        </w:rPr>
        <w:t>Толочинский районный центр</w:t>
      </w:r>
      <w:r w:rsidRPr="00C331A1">
        <w:rPr>
          <w:rFonts w:ascii="Arial" w:eastAsia="Times New Roman" w:hAnsi="Arial" w:cs="Arial"/>
          <w:color w:val="104498"/>
          <w:sz w:val="24"/>
          <w:szCs w:val="24"/>
        </w:rPr>
        <w:t xml:space="preserve"> гигиены и эпидемиологии»</w:t>
      </w:r>
      <w:r w:rsidRPr="00C331A1">
        <w:rPr>
          <w:rFonts w:ascii="Verdana" w:eastAsia="Times New Roman" w:hAnsi="Verdana" w:cs="Arial"/>
          <w:color w:val="253350"/>
          <w:sz w:val="20"/>
          <w:szCs w:val="20"/>
          <w:lang w:val="en-US"/>
        </w:rPr>
        <w:t> </w:t>
      </w:r>
      <w:r w:rsidRPr="00C331A1">
        <w:rPr>
          <w:rFonts w:ascii="Verdana" w:eastAsia="Times New Roman" w:hAnsi="Verdana" w:cs="Arial"/>
          <w:color w:val="253350"/>
          <w:sz w:val="20"/>
          <w:szCs w:val="20"/>
        </w:rPr>
        <w:t>Вы можете через систему ”Расчет“ (ЕРИП), в любом удобном для Вас месте, в удобное для Вас время, в удобном для Вас пункте банковского обслуживания – интернет-банке, с помощью мобильного банкинга, инфокиоске, кассе банков, банкомате и т.д.</w:t>
      </w:r>
      <w:r w:rsidRPr="00C331A1">
        <w:rPr>
          <w:rFonts w:ascii="Verdana" w:eastAsia="Times New Roman" w:hAnsi="Verdana" w:cs="Arial"/>
          <w:color w:val="253350"/>
          <w:sz w:val="20"/>
          <w:szCs w:val="20"/>
        </w:rPr>
        <w:br/>
      </w:r>
      <w:hyperlink r:id="rId9" w:history="1">
        <w:r w:rsidRPr="00C331A1">
          <w:rPr>
            <w:rFonts w:ascii="Verdana" w:eastAsia="Times New Roman" w:hAnsi="Verdana" w:cs="Arial"/>
            <w:color w:val="0F4757"/>
            <w:sz w:val="20"/>
            <w:szCs w:val="20"/>
            <w:u w:val="single"/>
          </w:rPr>
          <w:t>Оставить заявку на оплату через</w:t>
        </w:r>
        <w:r w:rsidRPr="00C331A1">
          <w:rPr>
            <w:rFonts w:ascii="Verdana" w:eastAsia="Times New Roman" w:hAnsi="Verdana" w:cs="Arial"/>
            <w:color w:val="0F4757"/>
            <w:sz w:val="20"/>
            <w:szCs w:val="20"/>
            <w:u w:val="single"/>
            <w:lang w:val="en-US"/>
          </w:rPr>
          <w:t> </w:t>
        </w:r>
      </w:hyperlink>
      <w:r>
        <w:rPr>
          <w:rFonts w:ascii="Verdana" w:eastAsia="Times New Roman" w:hAnsi="Verdana" w:cs="Arial"/>
          <w:color w:val="253350"/>
          <w:sz w:val="20"/>
          <w:szCs w:val="20"/>
        </w:rPr>
        <w:t>с</w:t>
      </w:r>
      <w:hyperlink r:id="rId10" w:history="1">
        <w:r w:rsidRPr="00C331A1">
          <w:rPr>
            <w:rFonts w:ascii="Verdana" w:eastAsia="Times New Roman" w:hAnsi="Verdana" w:cs="Arial"/>
            <w:color w:val="0F4757"/>
            <w:sz w:val="20"/>
            <w:szCs w:val="20"/>
            <w:u w:val="single"/>
          </w:rPr>
          <w:t>истему ”Расчет“ (ЕРИП).</w:t>
        </w:r>
      </w:hyperlink>
    </w:p>
    <w:p w14:paraId="708D8159" w14:textId="677C51C0" w:rsidR="00C331A1" w:rsidRDefault="00C331A1" w:rsidP="00C331A1">
      <w:pPr>
        <w:shd w:val="clear" w:color="auto" w:fill="FFFFFF"/>
        <w:spacing w:before="120" w:after="120" w:line="234" w:lineRule="atLeast"/>
        <w:jc w:val="both"/>
        <w:rPr>
          <w:rFonts w:ascii="Verdana" w:eastAsia="Times New Roman" w:hAnsi="Verdana" w:cs="Arial"/>
          <w:color w:val="253350"/>
          <w:sz w:val="20"/>
          <w:szCs w:val="20"/>
        </w:rPr>
      </w:pPr>
      <w:r w:rsidRPr="00C331A1">
        <w:rPr>
          <w:rFonts w:ascii="Verdana" w:eastAsia="Times New Roman" w:hAnsi="Verdana" w:cs="Arial"/>
          <w:color w:val="253350"/>
          <w:sz w:val="20"/>
          <w:szCs w:val="20"/>
        </w:rPr>
        <w:t>Совершить оплату можно с использованием наличных денежных средств, электронных денег и банковских платежных карточек в пунктах банковского обслуживания  банков, которые оказывают услуги по приему платежей, а также посредством инструментов дистанционного банковского обслуживания.</w:t>
      </w:r>
    </w:p>
    <w:p w14:paraId="2244207D" w14:textId="77777777" w:rsidR="00C331A1" w:rsidRPr="00290DFC" w:rsidRDefault="00C331A1" w:rsidP="00C331A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333333"/>
          <w:sz w:val="29"/>
          <w:szCs w:val="29"/>
        </w:rPr>
      </w:pPr>
      <w:r w:rsidRPr="00290DFC">
        <w:rPr>
          <w:rFonts w:ascii="inherit" w:eastAsia="Times New Roman" w:hAnsi="inherit" w:cs="Arial"/>
          <w:b/>
          <w:bCs/>
          <w:color w:val="000000"/>
          <w:sz w:val="25"/>
          <w:szCs w:val="25"/>
        </w:rPr>
        <w:t>Так же оплату можно произвести в РУП «Белпочта».</w:t>
      </w:r>
    </w:p>
    <w:sectPr w:rsidR="00C331A1" w:rsidRPr="00290DFC" w:rsidSect="001E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289BD" w14:textId="77777777" w:rsidR="00125F3A" w:rsidRDefault="00125F3A" w:rsidP="006A2D7E">
      <w:pPr>
        <w:spacing w:after="0" w:line="240" w:lineRule="auto"/>
      </w:pPr>
      <w:r>
        <w:separator/>
      </w:r>
    </w:p>
  </w:endnote>
  <w:endnote w:type="continuationSeparator" w:id="0">
    <w:p w14:paraId="54CC6B3C" w14:textId="77777777" w:rsidR="00125F3A" w:rsidRDefault="00125F3A" w:rsidP="006A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D00B5" w14:textId="77777777" w:rsidR="00125F3A" w:rsidRDefault="00125F3A" w:rsidP="006A2D7E">
      <w:pPr>
        <w:spacing w:after="0" w:line="240" w:lineRule="auto"/>
      </w:pPr>
      <w:r>
        <w:separator/>
      </w:r>
    </w:p>
  </w:footnote>
  <w:footnote w:type="continuationSeparator" w:id="0">
    <w:p w14:paraId="0FC08809" w14:textId="77777777" w:rsidR="00125F3A" w:rsidRDefault="00125F3A" w:rsidP="006A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7724F"/>
    <w:multiLevelType w:val="hybridMultilevel"/>
    <w:tmpl w:val="135AE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0F"/>
    <w:rsid w:val="000D4178"/>
    <w:rsid w:val="00125F3A"/>
    <w:rsid w:val="001E2D30"/>
    <w:rsid w:val="002A6A0F"/>
    <w:rsid w:val="002C7734"/>
    <w:rsid w:val="0037426D"/>
    <w:rsid w:val="00414B51"/>
    <w:rsid w:val="00626754"/>
    <w:rsid w:val="00681F76"/>
    <w:rsid w:val="00687BA3"/>
    <w:rsid w:val="0069548E"/>
    <w:rsid w:val="006A2D7E"/>
    <w:rsid w:val="006C5A58"/>
    <w:rsid w:val="00722A3E"/>
    <w:rsid w:val="00914EEA"/>
    <w:rsid w:val="00930230"/>
    <w:rsid w:val="00A41296"/>
    <w:rsid w:val="00AA6D78"/>
    <w:rsid w:val="00B614FD"/>
    <w:rsid w:val="00C331A1"/>
    <w:rsid w:val="00C46C47"/>
    <w:rsid w:val="00D40512"/>
    <w:rsid w:val="00E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4D9C"/>
  <w15:docId w15:val="{575C6EA6-57DA-457A-871C-468B5C92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30"/>
  </w:style>
  <w:style w:type="paragraph" w:styleId="2">
    <w:name w:val="heading 2"/>
    <w:basedOn w:val="a"/>
    <w:link w:val="20"/>
    <w:uiPriority w:val="9"/>
    <w:qFormat/>
    <w:rsid w:val="00C33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6A0F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A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D7E"/>
  </w:style>
  <w:style w:type="paragraph" w:styleId="a7">
    <w:name w:val="footer"/>
    <w:basedOn w:val="a"/>
    <w:link w:val="a8"/>
    <w:uiPriority w:val="99"/>
    <w:unhideWhenUsed/>
    <w:rsid w:val="006A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D7E"/>
  </w:style>
  <w:style w:type="character" w:customStyle="1" w:styleId="20">
    <w:name w:val="Заголовок 2 Знак"/>
    <w:basedOn w:val="a0"/>
    <w:link w:val="2"/>
    <w:uiPriority w:val="9"/>
    <w:rsid w:val="00C331A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a9">
    <w:name w:val="Hyperlink"/>
    <w:basedOn w:val="a0"/>
    <w:uiPriority w:val="99"/>
    <w:semiHidden/>
    <w:unhideWhenUsed/>
    <w:rsid w:val="00C331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7807">
          <w:marLeft w:val="0"/>
          <w:marRight w:val="0"/>
          <w:marTop w:val="0"/>
          <w:marBottom w:val="0"/>
          <w:divBdr>
            <w:top w:val="single" w:sz="6" w:space="1" w:color="C7C7C7"/>
            <w:left w:val="single" w:sz="6" w:space="1" w:color="C7C7C7"/>
            <w:bottom w:val="single" w:sz="6" w:space="1" w:color="C7C7C7"/>
            <w:right w:val="single" w:sz="6" w:space="1" w:color="C7C7C7"/>
          </w:divBdr>
        </w:div>
        <w:div w:id="1857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inzchie.by/index.php?option=com_aicontactsafe&amp;view=message&amp;layout=message&amp;pf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zchie.by/index.php?option=com_aicontactsafe&amp;view=message&amp;layout=message&amp;pf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2023-11-01T11:31:00Z</cp:lastPrinted>
  <dcterms:created xsi:type="dcterms:W3CDTF">2022-12-30T08:05:00Z</dcterms:created>
  <dcterms:modified xsi:type="dcterms:W3CDTF">2023-11-01T13:56:00Z</dcterms:modified>
</cp:coreProperties>
</file>