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AF" w:rsidRPr="00BD6FAF" w:rsidRDefault="00BD6FAF" w:rsidP="00BD6F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ru-RU"/>
        </w:rPr>
      </w:pPr>
      <w:proofErr w:type="spellStart"/>
      <w:r w:rsidRPr="00BD6FA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ru-RU"/>
        </w:rPr>
        <w:t>Эпидситуация</w:t>
      </w:r>
      <w:proofErr w:type="spellEnd"/>
      <w:r w:rsidRPr="00BD6FA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ru-RU"/>
        </w:rPr>
        <w:t xml:space="preserve"> по ВИЧ-инфекции в Республике Беларусь по состоянию на 1 октября 2024 года</w:t>
      </w:r>
    </w:p>
    <w:p w:rsid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За 9 месяцев 2024 года зарегистрировано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962 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случая ВИЧ-инфекции, показатель заболеваемости ниже аналогичного периода 2023 года на 13,2% и составляет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10,5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случаев на 100 тысяч населения (9 месяцев 2023 года – 12,1 случаев на 100 тысяч населения). </w:t>
      </w:r>
    </w:p>
    <w:p w:rsid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</w:rPr>
        <w:t>  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 кумулятивным данным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на 1 октября 2024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года 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Республике Беларусь зарегистрировано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36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061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случай ВИЧ-инфекции;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25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499 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человек, живущих с ВИЧ. </w:t>
      </w: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Таблица 1 – 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Распределение случаев ВИЧ-инфекции среди населения по отдельным регионам Республики Беларусь за 9 месяцев 2024 года </w:t>
      </w: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tbl>
      <w:tblPr>
        <w:tblW w:w="9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622"/>
        <w:gridCol w:w="3072"/>
      </w:tblGrid>
      <w:tr w:rsidR="00BD6FAF" w:rsidRPr="00BD6FAF" w:rsidTr="00BD6FAF">
        <w:trPr>
          <w:trHeight w:val="243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Регион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D6FAF">
              <w:rPr>
                <w:rFonts w:ascii="Times New Roman" w:hAnsi="Times New Roman" w:cs="Times New Roman"/>
                <w:sz w:val="28"/>
                <w:lang w:val="ru-RU"/>
              </w:rPr>
              <w:t>Зарегистрировано случаев</w:t>
            </w:r>
          </w:p>
          <w:p w:rsidR="00BD6FAF" w:rsidRPr="00BD6FAF" w:rsidRDefault="00BD6FAF" w:rsidP="00BD6FAF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D6FAF">
              <w:rPr>
                <w:rFonts w:ascii="Times New Roman" w:hAnsi="Times New Roman" w:cs="Times New Roman"/>
                <w:sz w:val="28"/>
                <w:lang w:val="ru-RU"/>
              </w:rPr>
              <w:t>ВИЧ-инфекции</w:t>
            </w:r>
          </w:p>
          <w:p w:rsidR="00BD6FAF" w:rsidRPr="00BD6FAF" w:rsidRDefault="00BD6FAF" w:rsidP="00BD6FAF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D6FAF">
              <w:rPr>
                <w:rFonts w:ascii="Times New Roman" w:hAnsi="Times New Roman" w:cs="Times New Roman"/>
                <w:sz w:val="28"/>
                <w:lang w:val="ru-RU"/>
              </w:rPr>
              <w:t>за 9 месяцев 2024г.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D6FAF">
              <w:rPr>
                <w:rFonts w:ascii="Times New Roman" w:hAnsi="Times New Roman" w:cs="Times New Roman"/>
                <w:sz w:val="28"/>
                <w:lang w:val="ru-RU"/>
              </w:rPr>
              <w:t>Показатель заболеваемости на</w:t>
            </w:r>
          </w:p>
          <w:p w:rsidR="00BD6FAF" w:rsidRPr="00BD6FAF" w:rsidRDefault="00BD6FAF" w:rsidP="00BD6FAF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D6FAF">
              <w:rPr>
                <w:rFonts w:ascii="Times New Roman" w:hAnsi="Times New Roman" w:cs="Times New Roman"/>
                <w:sz w:val="28"/>
                <w:lang w:val="ru-RU"/>
              </w:rPr>
              <w:t>100 тыс. населения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Брестская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6,1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Витебская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6,8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Гомельская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276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20,6</w:t>
            </w:r>
          </w:p>
        </w:tc>
      </w:tr>
      <w:tr w:rsidR="00BD6FAF" w:rsidRPr="00BD6FAF" w:rsidTr="00BD6FAF">
        <w:trPr>
          <w:trHeight w:val="279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Гродненская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7,1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г.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Минск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215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10,8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Минская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143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9,8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Могилевская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область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104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10,6</w:t>
            </w:r>
          </w:p>
        </w:tc>
      </w:tr>
      <w:tr w:rsidR="00BD6FAF" w:rsidRPr="00BD6FAF" w:rsidTr="00BD6FA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Республика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Беларусь</w:t>
            </w:r>
            <w:proofErr w:type="spellEnd"/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962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FAF" w:rsidRPr="00BD6FAF" w:rsidRDefault="00BD6FAF" w:rsidP="00BD6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6FAF">
              <w:rPr>
                <w:rFonts w:ascii="Times New Roman" w:eastAsia="Times New Roman" w:hAnsi="Times New Roman" w:cs="Times New Roman"/>
                <w:sz w:val="28"/>
                <w:szCs w:val="24"/>
              </w:rPr>
              <w:t>10,5</w:t>
            </w:r>
          </w:p>
        </w:tc>
      </w:tr>
    </w:tbl>
    <w:p w:rsid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>В эпидемический процесс вовлечены все возрастные группы населения, однако, основная доля граждан, у которых впервые выявляют ВИЧ-инфекцию – люди старше 30 лет (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89,3%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из числа зарегистрированных за 9 месяцев 2024 года случаев ВИЧ-инфекции). </w:t>
      </w: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За 9 месяцев 2024 года удельный вес людей, инфицирование которых произошло половым путем, составляет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83,5%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доля парентерального пути передачи ВИЧ (при инъекционном введении наркотических средств) составляет 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13,3%</w:t>
      </w:r>
      <w:r w:rsidRPr="00BD6FA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val="ru-RU"/>
        </w:rPr>
        <w:t xml:space="preserve">. </w:t>
      </w: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По кумулятивным данным (1987 ̶ 01.10.2024) основным путем инфицирования является половой (68,5%), доля парентерального пути передачи ВИЧ (при внутривенном введении наркотических веществ) составляет 29,4%. </w:t>
      </w: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Удельный вес женщин, вовлеченных в эпидемический процесс по ВИЧ-инфекции за 9 месяцев 2024 года, составил 37,9%. В общей структуре зарегистрированных случаев ВИЧ-инфекции (1987-01.10.2024) 60,9% случаев выявлено у мужчин, 39,1% – у женщин. </w:t>
      </w:r>
    </w:p>
    <w:p w:rsidR="00BD6FAF" w:rsidRPr="00BD6FAF" w:rsidRDefault="00BD6FAF" w:rsidP="00BD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FAF">
        <w:rPr>
          <w:rFonts w:ascii="Times New Roman" w:eastAsia="Times New Roman" w:hAnsi="Times New Roman" w:cs="Times New Roman"/>
          <w:sz w:val="28"/>
          <w:szCs w:val="24"/>
          <w:lang w:val="ru-RU"/>
        </w:rPr>
        <w:t>В социальной структуре ВИЧ-инфицированных лиц, впервые выявленных за 9 месяцев 2024 года, 47,5% составляют лица рабочих специальностей и служащие</w:t>
      </w:r>
      <w:r w:rsidRPr="00BD6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sectPr w:rsidR="00BD6FAF" w:rsidRPr="00BD6FAF" w:rsidSect="00BD6FAF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8B"/>
    <w:rsid w:val="00295B9A"/>
    <w:rsid w:val="0033208B"/>
    <w:rsid w:val="00B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C13E"/>
  <w15:chartTrackingRefBased/>
  <w15:docId w15:val="{F7450689-0A53-4DB3-8D63-70DE66E5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blishing-date">
    <w:name w:val="publishing-date"/>
    <w:basedOn w:val="a"/>
    <w:rsid w:val="00B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6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2024-10-31T06:32:00Z</cp:lastPrinted>
  <dcterms:created xsi:type="dcterms:W3CDTF">2024-10-31T06:28:00Z</dcterms:created>
  <dcterms:modified xsi:type="dcterms:W3CDTF">2024-10-31T06:33:00Z</dcterms:modified>
</cp:coreProperties>
</file>