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54" w:rsidRDefault="003D7E54" w:rsidP="003D7E5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обеспечении промышленной безопасности </w:t>
      </w:r>
    </w:p>
    <w:p w:rsidR="003D7E54" w:rsidRPr="003D7E54" w:rsidRDefault="003D7E54" w:rsidP="003D7E5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 бурении скважин на воду</w:t>
      </w:r>
    </w:p>
    <w:p w:rsidR="003D7E54" w:rsidRPr="003D7E54" w:rsidRDefault="003D7E54" w:rsidP="003D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E54" w:rsidRPr="003D7E54" w:rsidRDefault="003D7E54" w:rsidP="003D7E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D7E54">
        <w:rPr>
          <w:rFonts w:ascii="Times New Roman" w:eastAsia="Times New Roman" w:hAnsi="Times New Roman" w:cs="Times New Roman"/>
          <w:bCs/>
          <w:sz w:val="28"/>
          <w:szCs w:val="28"/>
        </w:rPr>
        <w:t>Согласно статье 19 Закона Республики Беларусь от 5 января 2016 г. № 354-З «О промышленной безопасности» выполнение отдельных видов работ (оказание отдельных видов услуг) при осуществлении деятельности в области промышленной безопасности, для осуществления которой не требуется получение специального разрешения (лицензии) на деятельность в области промышленной безопасности, производится на основании разрешений (свидетельств) на право их выполнения (оказания).</w:t>
      </w:r>
      <w:proofErr w:type="gramEnd"/>
    </w:p>
    <w:p w:rsidR="003D7E54" w:rsidRPr="003D7E54" w:rsidRDefault="003D7E54" w:rsidP="003D7E54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E54">
        <w:rPr>
          <w:rFonts w:ascii="Times New Roman" w:eastAsia="Times New Roman" w:hAnsi="Times New Roman" w:cs="Times New Roman"/>
          <w:sz w:val="28"/>
          <w:szCs w:val="28"/>
        </w:rPr>
        <w:t xml:space="preserve">Подпунктом 19.14.1. пункта 19.14. постановления Совета Министров Республики Беларусь от 24 сентября 2021 г. № 548 «Об административных процедурах, осуществляемых в отношении субъектов хозяйствования», определено, что бурение скважин на твердые, жидкие или газообразные полезные ископаемые глубиной более 20 метров осуществляется на основании разрешения (свидетельства), выданного </w:t>
      </w:r>
      <w:proofErr w:type="spellStart"/>
      <w:r w:rsidRPr="003D7E54">
        <w:rPr>
          <w:rFonts w:ascii="Times New Roman" w:eastAsia="Times New Roman" w:hAnsi="Times New Roman" w:cs="Times New Roman"/>
          <w:sz w:val="28"/>
          <w:szCs w:val="28"/>
        </w:rPr>
        <w:t>Госпромнадзором</w:t>
      </w:r>
      <w:proofErr w:type="spellEnd"/>
      <w:r w:rsidRPr="003D7E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E54" w:rsidRPr="003D7E54" w:rsidRDefault="003D7E54" w:rsidP="003D7E54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E54">
        <w:rPr>
          <w:rFonts w:ascii="Times New Roman" w:eastAsia="Times New Roman" w:hAnsi="Times New Roman" w:cs="Times New Roman"/>
          <w:sz w:val="28"/>
          <w:szCs w:val="28"/>
        </w:rPr>
        <w:t>На территории Республики Беларусь участились случаи бурения скважин на воду юридическими лицами и индивидуальными предпринимателями, осуществляющими свою деятельность с нарушениями законодательства, не имеющими вышеуказанного разрешения.</w:t>
      </w:r>
    </w:p>
    <w:p w:rsidR="003D7E54" w:rsidRPr="003D7E54" w:rsidRDefault="003D7E54" w:rsidP="003D7E54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7E54">
        <w:rPr>
          <w:rFonts w:ascii="Times New Roman" w:eastAsia="Times New Roman" w:hAnsi="Times New Roman" w:cs="Times New Roman"/>
          <w:sz w:val="28"/>
          <w:szCs w:val="28"/>
        </w:rPr>
        <w:t xml:space="preserve">Перечень организаций, которые в настоящее время имеют действующее разрешение (свидетельство) </w:t>
      </w:r>
      <w:proofErr w:type="spellStart"/>
      <w:r w:rsidRPr="003D7E54">
        <w:rPr>
          <w:rFonts w:ascii="Times New Roman" w:eastAsia="Times New Roman" w:hAnsi="Times New Roman" w:cs="Times New Roman"/>
          <w:sz w:val="28"/>
          <w:szCs w:val="28"/>
        </w:rPr>
        <w:t>Госпромнадзора</w:t>
      </w:r>
      <w:proofErr w:type="spellEnd"/>
      <w:r w:rsidRPr="003D7E54">
        <w:rPr>
          <w:rFonts w:ascii="Times New Roman" w:eastAsia="Times New Roman" w:hAnsi="Times New Roman" w:cs="Times New Roman"/>
          <w:sz w:val="28"/>
          <w:szCs w:val="28"/>
        </w:rPr>
        <w:t xml:space="preserve"> на право бурения скважин на твердые, жидкие или газообразные полезных ископаемых глубиной более 20 метров, представлен на официальном сайте </w:t>
      </w:r>
      <w:proofErr w:type="spellStart"/>
      <w:r w:rsidRPr="003D7E54">
        <w:rPr>
          <w:rFonts w:ascii="Times New Roman" w:eastAsia="Times New Roman" w:hAnsi="Times New Roman" w:cs="Times New Roman"/>
          <w:sz w:val="28"/>
          <w:szCs w:val="28"/>
        </w:rPr>
        <w:t>Госпромнадзора</w:t>
      </w:r>
      <w:proofErr w:type="spellEnd"/>
      <w:r w:rsidRPr="003D7E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history="1">
        <w:r w:rsidRPr="003D7E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https://gospromnadzor.mchs.gov.by/administrativnye-protsedury/razresheniya/</w:t>
        </w:r>
      </w:hyperlink>
      <w:r w:rsidRPr="003D7E5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D7E54" w:rsidRPr="003D7E54" w:rsidRDefault="003D7E54" w:rsidP="003D7E54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E54">
        <w:rPr>
          <w:rFonts w:ascii="Times New Roman" w:eastAsia="Times New Roman" w:hAnsi="Times New Roman" w:cs="Times New Roman"/>
          <w:sz w:val="28"/>
          <w:szCs w:val="28"/>
        </w:rPr>
        <w:t xml:space="preserve">Данная 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предоставлена с целью </w:t>
      </w:r>
      <w:r w:rsidRPr="003D7E54">
        <w:rPr>
          <w:rFonts w:ascii="Times New Roman" w:eastAsia="Times New Roman" w:hAnsi="Times New Roman" w:cs="Times New Roman"/>
          <w:sz w:val="28"/>
          <w:szCs w:val="28"/>
        </w:rPr>
        <w:t xml:space="preserve">пресечения возможности выполнения на территории подведомственных им субъектах хозяйствования работ по бурению скважин на воду юридическими лицами и индивидуальными предпринимателями, не имеющими 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 разрешения (свидетельства), </w:t>
      </w:r>
      <w:r w:rsidRPr="003D7E54">
        <w:rPr>
          <w:rFonts w:ascii="Times New Roman" w:eastAsia="Times New Roman" w:hAnsi="Times New Roman" w:cs="Times New Roman"/>
          <w:sz w:val="28"/>
          <w:szCs w:val="28"/>
        </w:rPr>
        <w:t>исключения возможности участия в тендерах на бурение скважин на воду юридических лиц и индивидуальных предпринимателей без соответствующего разрешен</w:t>
      </w:r>
      <w:r>
        <w:rPr>
          <w:rFonts w:ascii="Times New Roman" w:eastAsia="Times New Roman" w:hAnsi="Times New Roman" w:cs="Times New Roman"/>
          <w:sz w:val="28"/>
          <w:szCs w:val="28"/>
        </w:rPr>
        <w:t>ия (свидетельства).</w:t>
      </w:r>
    </w:p>
    <w:p w:rsidR="00DA720E" w:rsidRPr="003D7E54" w:rsidRDefault="00DA720E" w:rsidP="003D7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20E" w:rsidRPr="003D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524D"/>
    <w:multiLevelType w:val="multilevel"/>
    <w:tmpl w:val="2160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E54"/>
    <w:rsid w:val="003D7E54"/>
    <w:rsid w:val="00DA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E54"/>
  </w:style>
  <w:style w:type="character" w:styleId="a4">
    <w:name w:val="Hyperlink"/>
    <w:basedOn w:val="a0"/>
    <w:uiPriority w:val="99"/>
    <w:semiHidden/>
    <w:unhideWhenUsed/>
    <w:rsid w:val="003D7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promnadzor.mchs.gov.by/administrativnye-protsedury/razres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2022-05-14T07:47:00Z</dcterms:created>
  <dcterms:modified xsi:type="dcterms:W3CDTF">2022-05-14T07:49:00Z</dcterms:modified>
</cp:coreProperties>
</file>