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7B2" w:rsidRPr="008B17B2" w:rsidRDefault="008B17B2" w:rsidP="00DF749F">
      <w:pPr>
        <w:pStyle w:val="ConsPlusNonformat"/>
        <w:ind w:left="4248"/>
        <w:jc w:val="both"/>
        <w:rPr>
          <w:rFonts w:ascii="Times New Roman" w:hAnsi="Times New Roman" w:cs="Times New Roman"/>
        </w:rPr>
      </w:pPr>
      <w:r w:rsidRPr="008B17B2">
        <w:rPr>
          <w:rFonts w:ascii="Times New Roman" w:hAnsi="Times New Roman" w:cs="Times New Roman"/>
        </w:rPr>
        <w:t xml:space="preserve">                                                        УТВЕРЖДЕНО</w:t>
      </w:r>
    </w:p>
    <w:p w:rsidR="008B17B2" w:rsidRPr="008B17B2" w:rsidRDefault="008B17B2" w:rsidP="00DF749F">
      <w:pPr>
        <w:pStyle w:val="ConsPlusNonformat"/>
        <w:ind w:left="4248"/>
        <w:jc w:val="both"/>
        <w:rPr>
          <w:rFonts w:ascii="Times New Roman" w:hAnsi="Times New Roman" w:cs="Times New Roman"/>
        </w:rPr>
      </w:pPr>
      <w:r w:rsidRPr="008B17B2">
        <w:rPr>
          <w:rFonts w:ascii="Times New Roman" w:hAnsi="Times New Roman" w:cs="Times New Roman"/>
        </w:rPr>
        <w:t xml:space="preserve">                                                        Указ Президента</w:t>
      </w:r>
    </w:p>
    <w:p w:rsidR="008B17B2" w:rsidRPr="008B17B2" w:rsidRDefault="008B17B2" w:rsidP="00DF749F">
      <w:pPr>
        <w:pStyle w:val="ConsPlusNonformat"/>
        <w:ind w:left="4248"/>
        <w:jc w:val="both"/>
        <w:rPr>
          <w:rFonts w:ascii="Times New Roman" w:hAnsi="Times New Roman" w:cs="Times New Roman"/>
        </w:rPr>
      </w:pPr>
      <w:r w:rsidRPr="008B17B2">
        <w:rPr>
          <w:rFonts w:ascii="Times New Roman" w:hAnsi="Times New Roman" w:cs="Times New Roman"/>
        </w:rPr>
        <w:t xml:space="preserve">                                                        Республики Беларусь</w:t>
      </w:r>
    </w:p>
    <w:p w:rsidR="008B17B2" w:rsidRPr="008B17B2" w:rsidRDefault="008B17B2" w:rsidP="00DF749F">
      <w:pPr>
        <w:pStyle w:val="ConsPlusNonformat"/>
        <w:ind w:left="4248"/>
        <w:jc w:val="both"/>
        <w:rPr>
          <w:rFonts w:ascii="Times New Roman" w:hAnsi="Times New Roman" w:cs="Times New Roman"/>
        </w:rPr>
      </w:pPr>
      <w:r w:rsidRPr="008B17B2">
        <w:rPr>
          <w:rFonts w:ascii="Times New Roman" w:hAnsi="Times New Roman" w:cs="Times New Roman"/>
        </w:rPr>
        <w:t xml:space="preserve">                                                        14.11.2019 N 412</w:t>
      </w:r>
    </w:p>
    <w:p w:rsidR="008B17B2" w:rsidRPr="008B17B2" w:rsidRDefault="008B17B2">
      <w:pPr>
        <w:pStyle w:val="ConsPlusNormal"/>
        <w:rPr>
          <w:rFonts w:ascii="Times New Roman" w:hAnsi="Times New Roman" w:cs="Times New Roman"/>
        </w:rPr>
      </w:pPr>
    </w:p>
    <w:p w:rsidR="008B17B2" w:rsidRPr="008B17B2" w:rsidRDefault="008B17B2">
      <w:pPr>
        <w:pStyle w:val="ConsPlusTitle"/>
        <w:jc w:val="center"/>
        <w:rPr>
          <w:rFonts w:ascii="Times New Roman" w:hAnsi="Times New Roman" w:cs="Times New Roman"/>
        </w:rPr>
      </w:pPr>
      <w:bookmarkStart w:id="0" w:name="P35"/>
      <w:bookmarkEnd w:id="0"/>
      <w:r w:rsidRPr="008B17B2">
        <w:rPr>
          <w:rFonts w:ascii="Times New Roman" w:hAnsi="Times New Roman" w:cs="Times New Roman"/>
        </w:rPr>
        <w:t>ПОЛОЖЕНИЕ</w:t>
      </w:r>
    </w:p>
    <w:p w:rsidR="008B17B2" w:rsidRPr="008B17B2" w:rsidRDefault="008B17B2">
      <w:pPr>
        <w:pStyle w:val="ConsPlusTitle"/>
        <w:jc w:val="center"/>
        <w:rPr>
          <w:rFonts w:ascii="Times New Roman" w:hAnsi="Times New Roman" w:cs="Times New Roman"/>
        </w:rPr>
      </w:pPr>
      <w:r w:rsidRPr="008B17B2">
        <w:rPr>
          <w:rFonts w:ascii="Times New Roman" w:hAnsi="Times New Roman" w:cs="Times New Roman"/>
        </w:rPr>
        <w:t>О ВОЗМЕЩЕНИИ ЧАСТИ РАСХОДОВ НА УЧАСТИЕ В МЕЖДУНАРОДНЫХ СПЕЦИАЛИЗИРОВАННЫХ ВЫСТАВКАХ (ЯРМАРКАХ) В ИНОСТРАННЫХ ГОСУДАРСТВАХ</w:t>
      </w:r>
    </w:p>
    <w:p w:rsidR="008B17B2" w:rsidRPr="008B17B2" w:rsidRDefault="008B17B2">
      <w:pPr>
        <w:pStyle w:val="ConsPlusNormal"/>
        <w:rPr>
          <w:rFonts w:ascii="Times New Roman" w:hAnsi="Times New Roman" w:cs="Times New Roman"/>
        </w:rPr>
      </w:pPr>
    </w:p>
    <w:p w:rsidR="008B17B2" w:rsidRPr="008B17B2" w:rsidRDefault="008B17B2">
      <w:pPr>
        <w:pStyle w:val="ConsPlusNormal"/>
        <w:ind w:firstLine="540"/>
        <w:jc w:val="both"/>
        <w:rPr>
          <w:rFonts w:ascii="Times New Roman" w:hAnsi="Times New Roman" w:cs="Times New Roman"/>
        </w:rPr>
      </w:pPr>
      <w:r w:rsidRPr="008B17B2">
        <w:rPr>
          <w:rFonts w:ascii="Times New Roman" w:hAnsi="Times New Roman" w:cs="Times New Roman"/>
        </w:rPr>
        <w:t xml:space="preserve">1. Настоящим Положением </w:t>
      </w:r>
      <w:proofErr w:type="gramStart"/>
      <w:r w:rsidRPr="008B17B2">
        <w:rPr>
          <w:rFonts w:ascii="Times New Roman" w:hAnsi="Times New Roman" w:cs="Times New Roman"/>
        </w:rPr>
        <w:t>устанавливаются условия</w:t>
      </w:r>
      <w:proofErr w:type="gramEnd"/>
      <w:r w:rsidRPr="008B17B2">
        <w:rPr>
          <w:rFonts w:ascii="Times New Roman" w:hAnsi="Times New Roman" w:cs="Times New Roman"/>
        </w:rPr>
        <w:t xml:space="preserve"> и порядок возмещения юридическим лицам и индивидуальным предпринимателям, зарегистрированным в Республике Беларусь (далее - юридические лица, индивидуальные предприниматели), части расходов на участие в международных специализированных выставках (ярмарках) в иностранных государствах (далее - возмещение).</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 xml:space="preserve">Для целей настоящего Положения под международной специализированной выставкой (ярмаркой) (далее - выставка) понимается </w:t>
      </w:r>
      <w:proofErr w:type="spellStart"/>
      <w:r w:rsidRPr="008B17B2">
        <w:rPr>
          <w:rFonts w:ascii="Times New Roman" w:hAnsi="Times New Roman" w:cs="Times New Roman"/>
        </w:rPr>
        <w:t>выставочно</w:t>
      </w:r>
      <w:proofErr w:type="spellEnd"/>
      <w:r w:rsidRPr="008B17B2">
        <w:rPr>
          <w:rFonts w:ascii="Times New Roman" w:hAnsi="Times New Roman" w:cs="Times New Roman"/>
        </w:rPr>
        <w:t>-ярмарочное мероприятие, проводимое в иностранном государстве, в рамках которого предоставляется информация о производимой продукции (выполняемых работах, оказываемых услугах), демонстрируется, реализуется продукция (выполняются работы, оказываются услуги).</w:t>
      </w:r>
    </w:p>
    <w:p w:rsidR="008B17B2" w:rsidRPr="008B17B2" w:rsidRDefault="008B17B2">
      <w:pPr>
        <w:pStyle w:val="ConsPlusNormal"/>
        <w:spacing w:before="220"/>
        <w:ind w:firstLine="540"/>
        <w:jc w:val="both"/>
        <w:rPr>
          <w:rFonts w:ascii="Times New Roman" w:hAnsi="Times New Roman" w:cs="Times New Roman"/>
        </w:rPr>
      </w:pPr>
      <w:bookmarkStart w:id="1" w:name="P40"/>
      <w:bookmarkEnd w:id="1"/>
      <w:r w:rsidRPr="008B17B2">
        <w:rPr>
          <w:rFonts w:ascii="Times New Roman" w:hAnsi="Times New Roman" w:cs="Times New Roman"/>
        </w:rPr>
        <w:t>2. Возмещение предоставляется не более одного раза в течение календарного года юридическим лицам, индивидуальным предпринимателям, осуществляющим производство продукции (выполнение работ, оказание услуг) и участвующим в выставке.</w:t>
      </w:r>
    </w:p>
    <w:p w:rsidR="008B17B2" w:rsidRPr="008B17B2" w:rsidRDefault="008B17B2">
      <w:pPr>
        <w:pStyle w:val="ConsPlusNormal"/>
        <w:spacing w:before="220"/>
        <w:ind w:firstLine="540"/>
        <w:jc w:val="both"/>
        <w:rPr>
          <w:rFonts w:ascii="Times New Roman" w:hAnsi="Times New Roman" w:cs="Times New Roman"/>
        </w:rPr>
      </w:pPr>
      <w:bookmarkStart w:id="2" w:name="P41"/>
      <w:bookmarkEnd w:id="2"/>
      <w:proofErr w:type="gramStart"/>
      <w:r w:rsidRPr="008B17B2">
        <w:rPr>
          <w:rFonts w:ascii="Times New Roman" w:hAnsi="Times New Roman" w:cs="Times New Roman"/>
        </w:rPr>
        <w:t>Возмещение осуществляется в отношении выставок, включенных в перечни выставок, формируемые Управлением делами Президента Республики Беларусь, республиканскими органами государственного управления и иными государственными организациями, подчиненными Правительству Республики Беларусь (далее, если не предусмотрено иное, - республиканские уполномоченные органы), облисполкомами и Минским горисполкомом (далее, если не предусмотрено иное, - местные уполномоченные органы) в соответствии с настоящим Положением (далее, если не предусмотрено иное, - перечни выставок).</w:t>
      </w:r>
      <w:proofErr w:type="gramEnd"/>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Возмещению подлежит часть расходов по договорам аренды выставочных площадей и оборудования, оказания услуг по монтажу выставочных стендов и созданию временной выставочной инфраструктуры (конструкций), обязательства по которым юридическими лицами, индивидуальными предпринимателями исполнены (далее - расходы).</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Возмещение предоставляется в следующих размерах:</w:t>
      </w:r>
    </w:p>
    <w:p w:rsidR="008B17B2" w:rsidRPr="008B17B2" w:rsidRDefault="008B17B2">
      <w:pPr>
        <w:pStyle w:val="ConsPlusNormal"/>
        <w:spacing w:before="220"/>
        <w:ind w:firstLine="540"/>
        <w:jc w:val="both"/>
        <w:rPr>
          <w:rFonts w:ascii="Times New Roman" w:hAnsi="Times New Roman" w:cs="Times New Roman"/>
        </w:rPr>
      </w:pPr>
      <w:bookmarkStart w:id="3" w:name="P44"/>
      <w:bookmarkEnd w:id="3"/>
      <w:r w:rsidRPr="008B17B2">
        <w:rPr>
          <w:rFonts w:ascii="Times New Roman" w:hAnsi="Times New Roman" w:cs="Times New Roman"/>
        </w:rPr>
        <w:t xml:space="preserve">50 процентов от суммы понесенных юридическими лицами, индивидуальными предпринимателями расходов, но не более 250 базовых </w:t>
      </w:r>
      <w:hyperlink r:id="rId5">
        <w:r w:rsidRPr="008B17B2">
          <w:rPr>
            <w:rFonts w:ascii="Times New Roman" w:hAnsi="Times New Roman" w:cs="Times New Roman"/>
            <w:color w:val="0000FF"/>
          </w:rPr>
          <w:t>величин</w:t>
        </w:r>
      </w:hyperlink>
      <w:r w:rsidRPr="008B17B2">
        <w:rPr>
          <w:rFonts w:ascii="Times New Roman" w:hAnsi="Times New Roman" w:cs="Times New Roman"/>
        </w:rPr>
        <w:t xml:space="preserve"> на дату принятия республиканскими (местными) уполномоченными органами решения о предоставлении возмещения - для одного юридического лица, индивидуального предпринимателя, если иное не установлено в </w:t>
      </w:r>
      <w:hyperlink w:anchor="P46">
        <w:r w:rsidRPr="008B17B2">
          <w:rPr>
            <w:rFonts w:ascii="Times New Roman" w:hAnsi="Times New Roman" w:cs="Times New Roman"/>
            <w:color w:val="0000FF"/>
          </w:rPr>
          <w:t>части пятой</w:t>
        </w:r>
      </w:hyperlink>
      <w:r w:rsidRPr="008B17B2">
        <w:rPr>
          <w:rFonts w:ascii="Times New Roman" w:hAnsi="Times New Roman" w:cs="Times New Roman"/>
        </w:rPr>
        <w:t xml:space="preserve"> настоящего пункта;</w:t>
      </w:r>
    </w:p>
    <w:p w:rsidR="008B17B2" w:rsidRPr="008B17B2" w:rsidRDefault="008B17B2">
      <w:pPr>
        <w:pStyle w:val="ConsPlusNormal"/>
        <w:spacing w:before="220"/>
        <w:ind w:firstLine="540"/>
        <w:jc w:val="both"/>
        <w:rPr>
          <w:rFonts w:ascii="Times New Roman" w:hAnsi="Times New Roman" w:cs="Times New Roman"/>
        </w:rPr>
      </w:pPr>
      <w:bookmarkStart w:id="4" w:name="P45"/>
      <w:bookmarkEnd w:id="4"/>
      <w:r w:rsidRPr="008B17B2">
        <w:rPr>
          <w:rFonts w:ascii="Times New Roman" w:hAnsi="Times New Roman" w:cs="Times New Roman"/>
        </w:rPr>
        <w:t xml:space="preserve">не более 1000 базовых </w:t>
      </w:r>
      <w:hyperlink r:id="rId6">
        <w:r w:rsidRPr="008B17B2">
          <w:rPr>
            <w:rFonts w:ascii="Times New Roman" w:hAnsi="Times New Roman" w:cs="Times New Roman"/>
            <w:color w:val="0000FF"/>
          </w:rPr>
          <w:t>величин</w:t>
        </w:r>
      </w:hyperlink>
      <w:r w:rsidRPr="008B17B2">
        <w:rPr>
          <w:rFonts w:ascii="Times New Roman" w:hAnsi="Times New Roman" w:cs="Times New Roman"/>
        </w:rPr>
        <w:t xml:space="preserve"> &lt;*&gt; в отношении одной выставки и не более 10 000 базовых величин &lt;*&gt; в течение календарного года в отношении всех выставок, включенных в перечни выставок, - по каждому республиканскому (местному) уполномоченному органу.</w:t>
      </w:r>
    </w:p>
    <w:p w:rsidR="008B17B2" w:rsidRPr="008B17B2" w:rsidRDefault="008B17B2">
      <w:pPr>
        <w:pStyle w:val="ConsPlusNormal"/>
        <w:spacing w:before="220"/>
        <w:ind w:firstLine="540"/>
        <w:jc w:val="both"/>
        <w:rPr>
          <w:rFonts w:ascii="Times New Roman" w:hAnsi="Times New Roman" w:cs="Times New Roman"/>
        </w:rPr>
      </w:pPr>
      <w:bookmarkStart w:id="5" w:name="P46"/>
      <w:bookmarkEnd w:id="5"/>
      <w:r w:rsidRPr="008B17B2">
        <w:rPr>
          <w:rFonts w:ascii="Times New Roman" w:hAnsi="Times New Roman" w:cs="Times New Roman"/>
        </w:rPr>
        <w:t>В случае</w:t>
      </w:r>
      <w:proofErr w:type="gramStart"/>
      <w:r w:rsidRPr="008B17B2">
        <w:rPr>
          <w:rFonts w:ascii="Times New Roman" w:hAnsi="Times New Roman" w:cs="Times New Roman"/>
        </w:rPr>
        <w:t>,</w:t>
      </w:r>
      <w:proofErr w:type="gramEnd"/>
      <w:r w:rsidRPr="008B17B2">
        <w:rPr>
          <w:rFonts w:ascii="Times New Roman" w:hAnsi="Times New Roman" w:cs="Times New Roman"/>
        </w:rPr>
        <w:t xml:space="preserve"> если общая сумма возмещения в отношении одной выставки превышает ограничения, предусмотренные в </w:t>
      </w:r>
      <w:hyperlink w:anchor="P45">
        <w:r w:rsidRPr="008B17B2">
          <w:rPr>
            <w:rFonts w:ascii="Times New Roman" w:hAnsi="Times New Roman" w:cs="Times New Roman"/>
            <w:color w:val="0000FF"/>
          </w:rPr>
          <w:t>абзаце третьем части четвертой</w:t>
        </w:r>
      </w:hyperlink>
      <w:r w:rsidRPr="008B17B2">
        <w:rPr>
          <w:rFonts w:ascii="Times New Roman" w:hAnsi="Times New Roman" w:cs="Times New Roman"/>
        </w:rPr>
        <w:t xml:space="preserve"> настоящего пункта, такое возмещение распределяется между юридическими лицами, индивидуальными предпринимателями, указанными в решении о предоставлении возмещения, пропорционально понесенным ими расходам.</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В случае</w:t>
      </w:r>
      <w:proofErr w:type="gramStart"/>
      <w:r w:rsidRPr="008B17B2">
        <w:rPr>
          <w:rFonts w:ascii="Times New Roman" w:hAnsi="Times New Roman" w:cs="Times New Roman"/>
        </w:rPr>
        <w:t>,</w:t>
      </w:r>
      <w:proofErr w:type="gramEnd"/>
      <w:r w:rsidRPr="008B17B2">
        <w:rPr>
          <w:rFonts w:ascii="Times New Roman" w:hAnsi="Times New Roman" w:cs="Times New Roman"/>
        </w:rPr>
        <w:t xml:space="preserve"> если юридические лица, индивидуальные предприниматели понесли расходы в иностранной валюте, возмещение производится в белорусских рублях по официальному курсу </w:t>
      </w:r>
      <w:r w:rsidRPr="008B17B2">
        <w:rPr>
          <w:rFonts w:ascii="Times New Roman" w:hAnsi="Times New Roman" w:cs="Times New Roman"/>
        </w:rPr>
        <w:lastRenderedPageBreak/>
        <w:t>белорусского рубля, установленному Национальным банком к соответствующей иностранной валюте на дату принятия республиканскими (местными) уполномоченными органами решения о предоставлении возмещения.</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Возмещение осуществляется в пределах средств, предусмотренных на эти цели законом о республиканском бюджете и решениями местных Советов депутатов об областных (г. Минска) бюджетах на соответствующий финансовый год.</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&lt;*&gt; Рассчитанных на дату формирования перечня выставок.</w:t>
      </w:r>
    </w:p>
    <w:p w:rsidR="008B17B2" w:rsidRPr="008B17B2" w:rsidRDefault="008B17B2">
      <w:pPr>
        <w:pStyle w:val="ConsPlusNormal"/>
        <w:rPr>
          <w:rFonts w:ascii="Times New Roman" w:hAnsi="Times New Roman" w:cs="Times New Roman"/>
        </w:rPr>
      </w:pPr>
    </w:p>
    <w:p w:rsidR="008B17B2" w:rsidRPr="008B17B2" w:rsidRDefault="008B17B2">
      <w:pPr>
        <w:pStyle w:val="ConsPlusNormal"/>
        <w:ind w:firstLine="540"/>
        <w:jc w:val="both"/>
        <w:rPr>
          <w:rFonts w:ascii="Times New Roman" w:hAnsi="Times New Roman" w:cs="Times New Roman"/>
        </w:rPr>
      </w:pPr>
      <w:bookmarkStart w:id="6" w:name="P52"/>
      <w:bookmarkEnd w:id="6"/>
      <w:r w:rsidRPr="008B17B2">
        <w:rPr>
          <w:rFonts w:ascii="Times New Roman" w:hAnsi="Times New Roman" w:cs="Times New Roman"/>
        </w:rPr>
        <w:t>3. Возмещение не предоставляется:</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в отношении выставок, включенных в план национальных выставок (экспозиций) Республики Беларусь в иностранных государствах, ежегодно утверждаемый Советом Министров Республики Беларусь;</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юридическим лицам, индивидуальным предпринимателям, получившим для участия в выставке государственную поддержку (претендующим на ее получение) за счет средств республиканского и (или) местных бюджетов в рамках программ государственной поддержки малого и среднего предпринимательства.</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Возмещение также не предоставляется, если на дату подачи заявления о его предоставлении юридические лица, индивидуальные предприниматели:</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 xml:space="preserve">имеют задолженность по платежам в </w:t>
      </w:r>
      <w:proofErr w:type="gramStart"/>
      <w:r w:rsidRPr="008B17B2">
        <w:rPr>
          <w:rFonts w:ascii="Times New Roman" w:hAnsi="Times New Roman" w:cs="Times New Roman"/>
        </w:rPr>
        <w:t>республиканский</w:t>
      </w:r>
      <w:proofErr w:type="gramEnd"/>
      <w:r w:rsidRPr="008B17B2">
        <w:rPr>
          <w:rFonts w:ascii="Times New Roman" w:hAnsi="Times New Roman" w:cs="Times New Roman"/>
        </w:rPr>
        <w:t>, местные бюджеты и бюджеты государственных внебюджетных фондов;</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не выполнили свои обязательства по ранее предоставленным займам (кредитам), выданным под гарантии Правительства Республики Беларусь, местных исполнительных и распорядительных органов;</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не выполнили свои обязательства по исполненным гарантиям Правительства Республики Беларусь, местных исполнительных и распорядительных органов, бюджетным ссудам, бюджетным займам либо выполнили указанные обязательства за счет бюджетных средств;</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находятся в процессе ликвидации (прекращения деятельности), процедуре экономической несостоятельности (банкротства).</w:t>
      </w:r>
    </w:p>
    <w:p w:rsidR="008B17B2" w:rsidRPr="008B17B2" w:rsidRDefault="008B17B2">
      <w:pPr>
        <w:pStyle w:val="ConsPlusNormal"/>
        <w:spacing w:before="220"/>
        <w:ind w:firstLine="540"/>
        <w:jc w:val="both"/>
        <w:rPr>
          <w:rFonts w:ascii="Times New Roman" w:hAnsi="Times New Roman" w:cs="Times New Roman"/>
        </w:rPr>
      </w:pPr>
      <w:bookmarkStart w:id="7" w:name="P60"/>
      <w:bookmarkEnd w:id="7"/>
      <w:r w:rsidRPr="008B17B2">
        <w:rPr>
          <w:rFonts w:ascii="Times New Roman" w:hAnsi="Times New Roman" w:cs="Times New Roman"/>
        </w:rPr>
        <w:t>4. Предложения по формированию перечня выставок, расходы на участие в которых могут возмещаться в очередном финансовом году, направляются ежегодно не позднее 1 апреля:</w:t>
      </w:r>
    </w:p>
    <w:p w:rsidR="008B17B2" w:rsidRPr="008B17B2" w:rsidRDefault="008B17B2">
      <w:pPr>
        <w:pStyle w:val="ConsPlusNormal"/>
        <w:spacing w:before="220"/>
        <w:ind w:firstLine="540"/>
        <w:jc w:val="both"/>
        <w:rPr>
          <w:rFonts w:ascii="Times New Roman" w:hAnsi="Times New Roman" w:cs="Times New Roman"/>
        </w:rPr>
      </w:pPr>
      <w:bookmarkStart w:id="8" w:name="P61"/>
      <w:bookmarkEnd w:id="8"/>
      <w:r w:rsidRPr="008B17B2">
        <w:rPr>
          <w:rFonts w:ascii="Times New Roman" w:hAnsi="Times New Roman" w:cs="Times New Roman"/>
        </w:rPr>
        <w:t>в Управление делами Президента Республики Беларусь - организациями, входящими в систему этого органа, хозяйственными обществами, акции (доли в уставных фондах) которых находятся в его управлении (оперативном управлении), а также организациями, являющимися участниками холдингов, управляющие компании которых находятся в подчинении названного органа;</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в республиканские органы государственного управления - организациями, подчиненными этим органам, а также хозяйственными обществами, акции (доли в уставных фондах) которых находятся в управлении (оперативном управлении) названных органов;</w:t>
      </w:r>
    </w:p>
    <w:p w:rsidR="008B17B2" w:rsidRPr="008B17B2" w:rsidRDefault="008B17B2">
      <w:pPr>
        <w:pStyle w:val="ConsPlusNormal"/>
        <w:spacing w:before="220"/>
        <w:ind w:firstLine="540"/>
        <w:jc w:val="both"/>
        <w:rPr>
          <w:rFonts w:ascii="Times New Roman" w:hAnsi="Times New Roman" w:cs="Times New Roman"/>
        </w:rPr>
      </w:pPr>
      <w:bookmarkStart w:id="9" w:name="P63"/>
      <w:bookmarkEnd w:id="9"/>
      <w:r w:rsidRPr="008B17B2">
        <w:rPr>
          <w:rFonts w:ascii="Times New Roman" w:hAnsi="Times New Roman" w:cs="Times New Roman"/>
        </w:rPr>
        <w:t>в иные государственные организации, подчиненные Правительству Республики Беларусь, - организациями, входящими в состав этих государственных организаций;</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 xml:space="preserve">в облисполкомы и Минский горисполком - юридическими лицами, не указанными в </w:t>
      </w:r>
      <w:hyperlink w:anchor="P61">
        <w:r w:rsidRPr="008B17B2">
          <w:rPr>
            <w:rFonts w:ascii="Times New Roman" w:hAnsi="Times New Roman" w:cs="Times New Roman"/>
            <w:color w:val="0000FF"/>
          </w:rPr>
          <w:t>абзацах втором</w:t>
        </w:r>
      </w:hyperlink>
      <w:r w:rsidRPr="008B17B2">
        <w:rPr>
          <w:rFonts w:ascii="Times New Roman" w:hAnsi="Times New Roman" w:cs="Times New Roman"/>
        </w:rPr>
        <w:t xml:space="preserve"> - </w:t>
      </w:r>
      <w:hyperlink w:anchor="P63">
        <w:r w:rsidRPr="008B17B2">
          <w:rPr>
            <w:rFonts w:ascii="Times New Roman" w:hAnsi="Times New Roman" w:cs="Times New Roman"/>
            <w:color w:val="0000FF"/>
          </w:rPr>
          <w:t>четвертом</w:t>
        </w:r>
      </w:hyperlink>
      <w:r w:rsidRPr="008B17B2">
        <w:rPr>
          <w:rFonts w:ascii="Times New Roman" w:hAnsi="Times New Roman" w:cs="Times New Roman"/>
        </w:rPr>
        <w:t xml:space="preserve"> настоящей части, и индивидуальными предпринимателями с учетом их места нахождения (места жительства).</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lastRenderedPageBreak/>
        <w:t xml:space="preserve">Предложения по формированию перечня выставок должны содержать информацию о наименовании, специализированной тематике, месте и сроках проведения выставки, предполагаемых расходах и сумме возмещения, рассчитанной в соответствии с </w:t>
      </w:r>
      <w:hyperlink w:anchor="P44">
        <w:r w:rsidRPr="008B17B2">
          <w:rPr>
            <w:rFonts w:ascii="Times New Roman" w:hAnsi="Times New Roman" w:cs="Times New Roman"/>
            <w:color w:val="0000FF"/>
          </w:rPr>
          <w:t>абзацем вторым части четвертой пункта 2</w:t>
        </w:r>
      </w:hyperlink>
      <w:r w:rsidRPr="008B17B2">
        <w:rPr>
          <w:rFonts w:ascii="Times New Roman" w:hAnsi="Times New Roman" w:cs="Times New Roman"/>
        </w:rPr>
        <w:t xml:space="preserve"> настоящего Положения.</w:t>
      </w:r>
    </w:p>
    <w:p w:rsidR="008B17B2" w:rsidRPr="008B17B2" w:rsidRDefault="008B17B2">
      <w:pPr>
        <w:pStyle w:val="ConsPlusNormal"/>
        <w:spacing w:before="220"/>
        <w:ind w:firstLine="540"/>
        <w:jc w:val="both"/>
        <w:rPr>
          <w:rFonts w:ascii="Times New Roman" w:hAnsi="Times New Roman" w:cs="Times New Roman"/>
        </w:rPr>
      </w:pPr>
      <w:bookmarkStart w:id="10" w:name="P66"/>
      <w:bookmarkEnd w:id="10"/>
      <w:r w:rsidRPr="008B17B2">
        <w:rPr>
          <w:rFonts w:ascii="Times New Roman" w:hAnsi="Times New Roman" w:cs="Times New Roman"/>
        </w:rPr>
        <w:t xml:space="preserve">5. Республиканские (местные) уполномоченные органы на основании предложений, полученных в порядке, установленном в </w:t>
      </w:r>
      <w:hyperlink w:anchor="P60">
        <w:r w:rsidRPr="008B17B2">
          <w:rPr>
            <w:rFonts w:ascii="Times New Roman" w:hAnsi="Times New Roman" w:cs="Times New Roman"/>
            <w:color w:val="0000FF"/>
          </w:rPr>
          <w:t>пункте 4</w:t>
        </w:r>
      </w:hyperlink>
      <w:r w:rsidRPr="008B17B2">
        <w:rPr>
          <w:rFonts w:ascii="Times New Roman" w:hAnsi="Times New Roman" w:cs="Times New Roman"/>
        </w:rPr>
        <w:t xml:space="preserve"> настоящего Положения, ежегодно не позднее 1 мая:</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 xml:space="preserve">формируют перечни выставок, </w:t>
      </w:r>
      <w:hyperlink r:id="rId7">
        <w:r w:rsidRPr="008B17B2">
          <w:rPr>
            <w:rFonts w:ascii="Times New Roman" w:hAnsi="Times New Roman" w:cs="Times New Roman"/>
            <w:color w:val="0000FF"/>
          </w:rPr>
          <w:t>расходы</w:t>
        </w:r>
      </w:hyperlink>
      <w:r w:rsidRPr="008B17B2">
        <w:rPr>
          <w:rFonts w:ascii="Times New Roman" w:hAnsi="Times New Roman" w:cs="Times New Roman"/>
        </w:rPr>
        <w:t xml:space="preserve"> на участие в которых могут возмещаться в очередном финансовом году;</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 xml:space="preserve">рассчитывают общую сумму возмещения в отношении всех выставок, включенных в перечни выставок, с учетом ограничений, предусмотренных в </w:t>
      </w:r>
      <w:hyperlink w:anchor="P45">
        <w:r w:rsidRPr="008B17B2">
          <w:rPr>
            <w:rFonts w:ascii="Times New Roman" w:hAnsi="Times New Roman" w:cs="Times New Roman"/>
            <w:color w:val="0000FF"/>
          </w:rPr>
          <w:t>абзаце третьем части четвертой пункта 2</w:t>
        </w:r>
      </w:hyperlink>
      <w:r w:rsidRPr="008B17B2">
        <w:rPr>
          <w:rFonts w:ascii="Times New Roman" w:hAnsi="Times New Roman" w:cs="Times New Roman"/>
        </w:rPr>
        <w:t xml:space="preserve"> настоящего Положения.</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 xml:space="preserve">6. Сформированные в соответствии с </w:t>
      </w:r>
      <w:hyperlink w:anchor="P66">
        <w:r w:rsidRPr="008B17B2">
          <w:rPr>
            <w:rFonts w:ascii="Times New Roman" w:hAnsi="Times New Roman" w:cs="Times New Roman"/>
            <w:color w:val="0000FF"/>
          </w:rPr>
          <w:t>пунктом 5</w:t>
        </w:r>
      </w:hyperlink>
      <w:r w:rsidRPr="008B17B2">
        <w:rPr>
          <w:rFonts w:ascii="Times New Roman" w:hAnsi="Times New Roman" w:cs="Times New Roman"/>
        </w:rPr>
        <w:t xml:space="preserve"> настоящего Положения перечни выставок с указанием общей суммы возмещения:</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представляются республиканскими уполномоченными органами в Министерство финансов в сроки, установленные для составления проекта закона о республиканском бюджете на очередной финансовый год;</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учитываются местными уполномоченными органами при составлении проектов областных (г. Минска) бюджетов на очередной финансовый год.</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7. Перечни выставок, расходы на участие в которых возмещаются в соответствующем финансовом году, устанавливаются:</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республиканскими уполномоченными органами в месячный срок после принятия закона о республиканском бюджете на очередной финансовый год;</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местными уполномоченными органами в месячный срок после принятия решений местных Советов депутатов об утверждении областных (г. Минска) бюджетов на очередной финансовый год.</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8. Республиканские (местные) уполномоченные органы размещают на своих официальных сайтах в глобальной компьютерной сети Интернет следующую информацию:</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порядок приема и рассмотрения заявлений о предоставлении возмещения;</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перечни выставок, расходы на участие в которых возмещаются в соответствующем финансовом году.</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Перечни выставок должны содержать информацию о наименовании, специализированной тематике, местах и сроках проведения выставок.</w:t>
      </w:r>
    </w:p>
    <w:p w:rsidR="008B17B2" w:rsidRPr="008B17B2" w:rsidRDefault="008B17B2">
      <w:pPr>
        <w:pStyle w:val="ConsPlusNormal"/>
        <w:spacing w:before="220"/>
        <w:ind w:firstLine="540"/>
        <w:jc w:val="both"/>
        <w:rPr>
          <w:rFonts w:ascii="Times New Roman" w:hAnsi="Times New Roman" w:cs="Times New Roman"/>
        </w:rPr>
      </w:pPr>
      <w:bookmarkStart w:id="11" w:name="P79"/>
      <w:bookmarkEnd w:id="11"/>
      <w:r w:rsidRPr="008B17B2">
        <w:rPr>
          <w:rFonts w:ascii="Times New Roman" w:hAnsi="Times New Roman" w:cs="Times New Roman"/>
        </w:rPr>
        <w:t>9. Для получения возмещения юридические лица, индивидуальные предприниматели в течение 15 календарных дней со дня окончания выставки представляют в республиканский (местный) уполномоченный орган:</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 xml:space="preserve">заявление по </w:t>
      </w:r>
      <w:hyperlink r:id="rId8">
        <w:r w:rsidRPr="008B17B2">
          <w:rPr>
            <w:rFonts w:ascii="Times New Roman" w:hAnsi="Times New Roman" w:cs="Times New Roman"/>
            <w:color w:val="0000FF"/>
          </w:rPr>
          <w:t>форме</w:t>
        </w:r>
      </w:hyperlink>
      <w:r w:rsidRPr="008B17B2">
        <w:rPr>
          <w:rFonts w:ascii="Times New Roman" w:hAnsi="Times New Roman" w:cs="Times New Roman"/>
        </w:rPr>
        <w:t>, определяемой Советом Министров Республики Беларусь;</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копию свидетельства о государственной регистрации, копию устава юридического лица (учредительного договора - для юридических лиц, действующих на основании такого договора);</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 xml:space="preserve">копии договоров аренды выставочных площадей и оборудования, оказания услуг по монтажу выставочных стендов и созданию временной выставочной инфраструктуры (конструкций), платежных документов, подтверждающих фактическую оплату понесенных </w:t>
      </w:r>
      <w:r w:rsidRPr="008B17B2">
        <w:rPr>
          <w:rFonts w:ascii="Times New Roman" w:hAnsi="Times New Roman" w:cs="Times New Roman"/>
        </w:rPr>
        <w:lastRenderedPageBreak/>
        <w:t>расходов;</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 xml:space="preserve">отчет об участии в выставке с указанием сведений о параметрах выставочного стенда (павильона, открытой площадки), предоставленной информации о производимой продукции (выполняемых работах, оказываемых услугах), </w:t>
      </w:r>
      <w:proofErr w:type="spellStart"/>
      <w:r w:rsidRPr="008B17B2">
        <w:rPr>
          <w:rFonts w:ascii="Times New Roman" w:hAnsi="Times New Roman" w:cs="Times New Roman"/>
        </w:rPr>
        <w:t>демонстрировавшейся</w:t>
      </w:r>
      <w:proofErr w:type="spellEnd"/>
      <w:r w:rsidRPr="008B17B2">
        <w:rPr>
          <w:rFonts w:ascii="Times New Roman" w:hAnsi="Times New Roman" w:cs="Times New Roman"/>
        </w:rPr>
        <w:t>, реализованной продукции (выполненных работах, оказанных услугах);</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расчет суммы расходов.</w:t>
      </w:r>
    </w:p>
    <w:p w:rsidR="008B17B2" w:rsidRPr="008B17B2" w:rsidRDefault="008B17B2">
      <w:pPr>
        <w:pStyle w:val="ConsPlusNormal"/>
        <w:spacing w:before="220"/>
        <w:ind w:firstLine="540"/>
        <w:jc w:val="both"/>
        <w:rPr>
          <w:rFonts w:ascii="Times New Roman" w:hAnsi="Times New Roman" w:cs="Times New Roman"/>
        </w:rPr>
      </w:pPr>
      <w:proofErr w:type="gramStart"/>
      <w:r w:rsidRPr="008B17B2">
        <w:rPr>
          <w:rFonts w:ascii="Times New Roman" w:hAnsi="Times New Roman" w:cs="Times New Roman"/>
        </w:rPr>
        <w:t xml:space="preserve">Документы, указанные в </w:t>
      </w:r>
      <w:hyperlink w:anchor="P79">
        <w:r w:rsidRPr="008B17B2">
          <w:rPr>
            <w:rFonts w:ascii="Times New Roman" w:hAnsi="Times New Roman" w:cs="Times New Roman"/>
            <w:color w:val="0000FF"/>
          </w:rPr>
          <w:t>части первой</w:t>
        </w:r>
      </w:hyperlink>
      <w:r w:rsidRPr="008B17B2">
        <w:rPr>
          <w:rFonts w:ascii="Times New Roman" w:hAnsi="Times New Roman" w:cs="Times New Roman"/>
        </w:rPr>
        <w:t xml:space="preserve"> настоящего пункта, заверяются подписью руководителя, главного бухгалтера юридического лица (в случае, если руководство бухгалтерским учетом юридического лица осуществляет главный бухгалтер), индивидуального предпринимателя либо руководителя организации или индивидуального предпринимателя, оказывающих услуги по ведению бухгалтерского учета и составлению отчетности, и направляются в соответствующие республиканские (местные) уполномоченные органы, названные в </w:t>
      </w:r>
      <w:hyperlink w:anchor="P60">
        <w:r w:rsidRPr="008B17B2">
          <w:rPr>
            <w:rFonts w:ascii="Times New Roman" w:hAnsi="Times New Roman" w:cs="Times New Roman"/>
            <w:color w:val="0000FF"/>
          </w:rPr>
          <w:t>части первой пункта 4</w:t>
        </w:r>
      </w:hyperlink>
      <w:r w:rsidRPr="008B17B2">
        <w:rPr>
          <w:rFonts w:ascii="Times New Roman" w:hAnsi="Times New Roman" w:cs="Times New Roman"/>
        </w:rPr>
        <w:t xml:space="preserve"> настоящего Положения.</w:t>
      </w:r>
      <w:proofErr w:type="gramEnd"/>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Если юридическим лицом, индивидуальным предпринимателем не выполнены требования настоящего пункта, республиканский (местный) уполномоченный орган в течение 3 рабочих дней со дня, следующего за днем регистрации заявления, отказывает в его принятии, о чем письменно информирует юридическое лицо, индивидуального предпринимателя.</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 xml:space="preserve">10. Республиканским (местным) уполномоченным органом в течение 10 рабочих дней </w:t>
      </w:r>
      <w:proofErr w:type="gramStart"/>
      <w:r w:rsidRPr="008B17B2">
        <w:rPr>
          <w:rFonts w:ascii="Times New Roman" w:hAnsi="Times New Roman" w:cs="Times New Roman"/>
        </w:rPr>
        <w:t>с даты истечения</w:t>
      </w:r>
      <w:proofErr w:type="gramEnd"/>
      <w:r w:rsidRPr="008B17B2">
        <w:rPr>
          <w:rFonts w:ascii="Times New Roman" w:hAnsi="Times New Roman" w:cs="Times New Roman"/>
        </w:rPr>
        <w:t xml:space="preserve"> установленного срока подачи заявления принимается одно из следующих решений:</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о предоставлении возмещения;</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 xml:space="preserve">об отказе в предоставлении возмещения, если заявление о предоставлении возмещения направлено по истечении установленного срока или не выполняются условия предоставления возмещения, предусмотренные в </w:t>
      </w:r>
      <w:hyperlink w:anchor="P40">
        <w:r w:rsidRPr="008B17B2">
          <w:rPr>
            <w:rFonts w:ascii="Times New Roman" w:hAnsi="Times New Roman" w:cs="Times New Roman"/>
            <w:color w:val="0000FF"/>
          </w:rPr>
          <w:t>частях первой</w:t>
        </w:r>
      </w:hyperlink>
      <w:r w:rsidRPr="008B17B2">
        <w:rPr>
          <w:rFonts w:ascii="Times New Roman" w:hAnsi="Times New Roman" w:cs="Times New Roman"/>
        </w:rPr>
        <w:t xml:space="preserve"> и </w:t>
      </w:r>
      <w:hyperlink w:anchor="P41">
        <w:r w:rsidRPr="008B17B2">
          <w:rPr>
            <w:rFonts w:ascii="Times New Roman" w:hAnsi="Times New Roman" w:cs="Times New Roman"/>
            <w:color w:val="0000FF"/>
          </w:rPr>
          <w:t>второй пункта 2</w:t>
        </w:r>
      </w:hyperlink>
      <w:r w:rsidRPr="008B17B2">
        <w:rPr>
          <w:rFonts w:ascii="Times New Roman" w:hAnsi="Times New Roman" w:cs="Times New Roman"/>
        </w:rPr>
        <w:t xml:space="preserve"> настоящего Положения, а также в случаях, перечисленных в </w:t>
      </w:r>
      <w:hyperlink w:anchor="P52">
        <w:r w:rsidRPr="008B17B2">
          <w:rPr>
            <w:rFonts w:ascii="Times New Roman" w:hAnsi="Times New Roman" w:cs="Times New Roman"/>
            <w:color w:val="0000FF"/>
          </w:rPr>
          <w:t>пункте 3</w:t>
        </w:r>
      </w:hyperlink>
      <w:r w:rsidRPr="008B17B2">
        <w:rPr>
          <w:rFonts w:ascii="Times New Roman" w:hAnsi="Times New Roman" w:cs="Times New Roman"/>
        </w:rPr>
        <w:t xml:space="preserve"> настоящего Положения.</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 xml:space="preserve">11. Республиканский (местный) уполномоченный орган в течение 3 рабочих дней </w:t>
      </w:r>
      <w:proofErr w:type="gramStart"/>
      <w:r w:rsidRPr="008B17B2">
        <w:rPr>
          <w:rFonts w:ascii="Times New Roman" w:hAnsi="Times New Roman" w:cs="Times New Roman"/>
        </w:rPr>
        <w:t>с даты принятия</w:t>
      </w:r>
      <w:proofErr w:type="gramEnd"/>
      <w:r w:rsidRPr="008B17B2">
        <w:rPr>
          <w:rFonts w:ascii="Times New Roman" w:hAnsi="Times New Roman" w:cs="Times New Roman"/>
        </w:rPr>
        <w:t xml:space="preserve"> решения о предоставлении возмещения (отказе в предоставлении возмещения) письменно информирует об этом юридическое лицо, индивидуального предпринимателя с приложением копии решения.</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12. В решении о предоставлении возмещения должна быть указана информация о наименовании, специализированной тематике, месте и сроках проведения выставки, наименовании юридического лица, фамилии, собственном имени, отчестве (при его наличии) индивидуального предпринимателя, размере возмещения, а также источнике средств, за счет которого будет осуществляться возмещение. В решении об отказе в предоставлении возмещения должны быть указаны причины отказа.</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Перечисление возмещения производится на текущие (расчетные) банковские счета юридических лиц, индивидуальных предпринимателей при предъявлении республиканскими (местными) уполномоченными органами в территориальные органы государственного казначейства для регистрации платежных поручений на перечисление средств и копии решения о предоставлении возмещения.</w:t>
      </w:r>
    </w:p>
    <w:p w:rsidR="008B17B2" w:rsidRPr="008B17B2" w:rsidRDefault="008B17B2">
      <w:pPr>
        <w:pStyle w:val="ConsPlusNormal"/>
        <w:spacing w:before="220"/>
        <w:ind w:firstLine="540"/>
        <w:jc w:val="both"/>
        <w:rPr>
          <w:rFonts w:ascii="Times New Roman" w:hAnsi="Times New Roman" w:cs="Times New Roman"/>
        </w:rPr>
      </w:pPr>
      <w:r w:rsidRPr="008B17B2">
        <w:rPr>
          <w:rFonts w:ascii="Times New Roman" w:hAnsi="Times New Roman" w:cs="Times New Roman"/>
        </w:rPr>
        <w:t xml:space="preserve">13. Юридические лица, индивидуальные предприниматели несут ответственность за достоверность сведений (данных), явившихся основанием для предоставления возмещения, в соответствии с бюджетным </w:t>
      </w:r>
      <w:hyperlink r:id="rId9">
        <w:r w:rsidRPr="008B17B2">
          <w:rPr>
            <w:rFonts w:ascii="Times New Roman" w:hAnsi="Times New Roman" w:cs="Times New Roman"/>
            <w:color w:val="0000FF"/>
          </w:rPr>
          <w:t>законодательством</w:t>
        </w:r>
      </w:hyperlink>
      <w:r w:rsidRPr="008B17B2">
        <w:rPr>
          <w:rFonts w:ascii="Times New Roman" w:hAnsi="Times New Roman" w:cs="Times New Roman"/>
        </w:rPr>
        <w:t>.</w:t>
      </w:r>
      <w:bookmarkStart w:id="12" w:name="_GoBack"/>
      <w:bookmarkEnd w:id="12"/>
    </w:p>
    <w:sectPr w:rsidR="008B17B2" w:rsidRPr="008B17B2" w:rsidSect="00B822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7B2"/>
    <w:rsid w:val="008B17B2"/>
    <w:rsid w:val="00DF749F"/>
    <w:rsid w:val="00F76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17B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B17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B17B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B17B2"/>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17B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B17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B17B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B17B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0042DF02FBA830B591BB3BE3584C21D61DBA54666D24FEE6FA300EE2B98177C6010D8D62BA733778729D3AD8BFB2C7DDC5763487881E6FB9D26731DAcFuDI" TargetMode="External"/><Relationship Id="rId3" Type="http://schemas.openxmlformats.org/officeDocument/2006/relationships/settings" Target="settings.xml"/><Relationship Id="rId7" Type="http://schemas.openxmlformats.org/officeDocument/2006/relationships/hyperlink" Target="consultantplus://offline/ref=400042DF02FBA830B591BB3BE3584C21D61DBA54666D2BF4E6FB3B0EE2B98177C6010D8D62BA733778729D3BDABBB2C7DDC5763487881E6FB9D26731DAcFuD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400042DF02FBA830B591BB3BE3584C21D61DBA54666D2DF4E1FB3A0EE2B98177C6010D8D62A8736F74709D24D9BDA7918C83c2u7I" TargetMode="External"/><Relationship Id="rId11" Type="http://schemas.openxmlformats.org/officeDocument/2006/relationships/theme" Target="theme/theme1.xml"/><Relationship Id="rId5" Type="http://schemas.openxmlformats.org/officeDocument/2006/relationships/hyperlink" Target="consultantplus://offline/ref=400042DF02FBA830B591BB3BE3584C21D61DBA54666D2DF4E1FB3A0EE2B98177C6010D8D62A8736F74709D24D9BDA7918C83c2u7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00042DF02FBA830B591BB3BE3584C21D61DBA54666E2CF1E7FF3C0EE2B98177C6010D8D62BA733778729C3ED1B7B2C7DDC5763487881E6FB9D26731DAcFu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1982</Words>
  <Characters>11301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SanBuild &amp; SPecialiST RePack</Company>
  <LinksUpToDate>false</LinksUpToDate>
  <CharactersWithSpaces>13257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Елисеева А.С.</dc:creator>
  <cp:lastModifiedBy>75</cp:lastModifiedBy>
  <cp:revision>2</cp:revision>
  <dcterms:created xsi:type="dcterms:W3CDTF">2025-05-28T08:52:00Z</dcterms:created>
  <dcterms:modified xsi:type="dcterms:W3CDTF">2025-05-28T08:52:00Z</dcterms:modified>
</cp:coreProperties>
</file>