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C25" w:rsidRPr="00ED6C25" w:rsidRDefault="00ED6C25" w:rsidP="00ED6C25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1F2628"/>
          <w:sz w:val="18"/>
          <w:szCs w:val="18"/>
          <w:lang w:val="ru-RU"/>
        </w:rPr>
      </w:pPr>
      <w:r w:rsidRPr="00ED6C25">
        <w:rPr>
          <w:rFonts w:ascii="Arial" w:hAnsi="Arial" w:cs="Arial"/>
          <w:color w:val="1F2628"/>
          <w:lang w:val="ru-RU"/>
        </w:rPr>
        <w:t>Всемирный день безопасности пациентов учрежден в мае 2019 г. и отмечается 17 сентября.</w:t>
      </w:r>
    </w:p>
    <w:p w:rsidR="00ED6C25" w:rsidRPr="00ED6C25" w:rsidRDefault="00ED6C25" w:rsidP="00ED6C25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1F2628"/>
          <w:sz w:val="18"/>
          <w:szCs w:val="18"/>
          <w:lang w:val="ru-RU"/>
        </w:rPr>
      </w:pPr>
      <w:r w:rsidRPr="00ED6C25">
        <w:rPr>
          <w:rFonts w:ascii="Arial" w:hAnsi="Arial" w:cs="Arial"/>
          <w:color w:val="1F2628"/>
          <w:lang w:val="ru-RU"/>
        </w:rPr>
        <w:t>Целью этого дня является – обратить внимание мирового сообщества на улучшение качества оказания медицинской помощи, разработку методов, которые позволят снизить до минимума негативное влияние на здоровье пациентов.</w:t>
      </w:r>
    </w:p>
    <w:p w:rsidR="00ED6C25" w:rsidRPr="00ED6C25" w:rsidRDefault="00ED6C25" w:rsidP="00ED6C25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1F2628"/>
          <w:sz w:val="18"/>
          <w:szCs w:val="18"/>
          <w:lang w:val="ru-RU"/>
        </w:rPr>
      </w:pPr>
      <w:r w:rsidRPr="00ED6C25">
        <w:rPr>
          <w:rFonts w:ascii="Arial" w:hAnsi="Arial" w:cs="Arial"/>
          <w:color w:val="1F2628"/>
          <w:lang w:val="ru-RU"/>
        </w:rPr>
        <w:t>Ежегодно в преддверии Единого дня здоровья Всемирная Организация Здравоохранения (ВОЗ) выбирает тему, которая станет лозунгом и призывом к действию на ближайшие 365 дней.</w:t>
      </w:r>
    </w:p>
    <w:p w:rsidR="00ED6C25" w:rsidRPr="00ED6C25" w:rsidRDefault="00ED6C25" w:rsidP="00ED6C25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1F2628"/>
          <w:sz w:val="18"/>
          <w:szCs w:val="18"/>
          <w:lang w:val="ru-RU"/>
        </w:rPr>
      </w:pPr>
      <w:r w:rsidRPr="00ED6C25">
        <w:rPr>
          <w:rFonts w:ascii="Arial" w:hAnsi="Arial" w:cs="Arial"/>
          <w:color w:val="1F2628"/>
          <w:lang w:val="ru-RU"/>
        </w:rPr>
        <w:t>В 2026 году лозунг данного единого дня здоровья «Безопасная медицинская помощь в течение всей жизни!»</w:t>
      </w:r>
    </w:p>
    <w:p w:rsidR="00ED6C25" w:rsidRPr="00ED6C25" w:rsidRDefault="00ED6C25" w:rsidP="00ED6C25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1F2628"/>
          <w:sz w:val="18"/>
          <w:szCs w:val="18"/>
          <w:lang w:val="ru-RU"/>
        </w:rPr>
      </w:pPr>
      <w:r w:rsidRPr="00ED6C25">
        <w:rPr>
          <w:rFonts w:ascii="Arial" w:hAnsi="Arial" w:cs="Arial"/>
          <w:color w:val="1F2628"/>
          <w:lang w:val="ru-RU"/>
        </w:rPr>
        <w:t>История праздника</w:t>
      </w:r>
    </w:p>
    <w:p w:rsidR="00ED6C25" w:rsidRPr="00ED6C25" w:rsidRDefault="00ED6C25" w:rsidP="00ED6C25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1F2628"/>
          <w:sz w:val="18"/>
          <w:szCs w:val="18"/>
          <w:lang w:val="ru-RU"/>
        </w:rPr>
      </w:pPr>
      <w:r w:rsidRPr="00ED6C25">
        <w:rPr>
          <w:rFonts w:ascii="Arial" w:hAnsi="Arial" w:cs="Arial"/>
          <w:color w:val="1F2628"/>
          <w:lang w:val="ru-RU"/>
        </w:rPr>
        <w:t xml:space="preserve">Официальным днем рождения этого праздника считается 25 мая 2019 года. В эту дату на Всемирной ассамблее здравоохранения, в рамках 72-ой сессии, была принята резолюция </w:t>
      </w:r>
      <w:r>
        <w:rPr>
          <w:rFonts w:ascii="Arial" w:hAnsi="Arial" w:cs="Arial"/>
          <w:color w:val="1F2628"/>
        </w:rPr>
        <w:t>WHA</w:t>
      </w:r>
      <w:r w:rsidRPr="00ED6C25">
        <w:rPr>
          <w:rFonts w:ascii="Arial" w:hAnsi="Arial" w:cs="Arial"/>
          <w:color w:val="1F2628"/>
          <w:lang w:val="ru-RU"/>
        </w:rPr>
        <w:t>72.6 «Глобальные действия по обеспечению безопасности пациентов», где 194 страны, в том числе и Россия, решили ежегодно проводить Всемирный день безопасности пациентов 17 сентября.</w:t>
      </w:r>
    </w:p>
    <w:p w:rsidR="00ED6C25" w:rsidRPr="00ED6C25" w:rsidRDefault="00ED6C25" w:rsidP="00ED6C25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1F2628"/>
          <w:sz w:val="18"/>
          <w:szCs w:val="18"/>
          <w:lang w:val="ru-RU"/>
        </w:rPr>
      </w:pPr>
      <w:r w:rsidRPr="00ED6C25">
        <w:rPr>
          <w:rFonts w:ascii="Arial" w:hAnsi="Arial" w:cs="Arial"/>
          <w:color w:val="1F2628"/>
          <w:lang w:val="ru-RU"/>
        </w:rPr>
        <w:t>Учреждение этого праздника — одна из 11 официальных глобальных кампаний в области общественного здравоохранения, проводимых Всемирной организацией здравоохранения (ВОЗ).</w:t>
      </w:r>
    </w:p>
    <w:p w:rsidR="00ED6C25" w:rsidRPr="00ED6C25" w:rsidRDefault="00ED6C25" w:rsidP="00ED6C25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1F2628"/>
          <w:sz w:val="18"/>
          <w:szCs w:val="18"/>
          <w:lang w:val="ru-RU"/>
        </w:rPr>
      </w:pPr>
      <w:r w:rsidRPr="00ED6C25">
        <w:rPr>
          <w:rFonts w:ascii="Arial" w:hAnsi="Arial" w:cs="Arial"/>
          <w:color w:val="1F2628"/>
          <w:lang w:val="ru-RU"/>
        </w:rPr>
        <w:t>Основная цель проведения Всемирного дня безопасности пациентов — обратить внимание мирового сообщества на улучшение качества оказания медицинской помощи, привлечь его к разработке методов, которые позволят минимизировать негативное влияние на здоровье пациентов.</w:t>
      </w:r>
    </w:p>
    <w:p w:rsidR="00ED6C25" w:rsidRPr="00ED6C25" w:rsidRDefault="00ED6C25" w:rsidP="00ED6C25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1F2628"/>
          <w:sz w:val="18"/>
          <w:szCs w:val="18"/>
          <w:lang w:val="ru-RU"/>
        </w:rPr>
      </w:pPr>
      <w:r w:rsidRPr="00ED6C25">
        <w:rPr>
          <w:rFonts w:ascii="Arial" w:hAnsi="Arial" w:cs="Arial"/>
          <w:color w:val="1F2628"/>
          <w:lang w:val="ru-RU"/>
        </w:rPr>
        <w:t>НИЗ затрагивают миллиарды людей во всем мире, ежегодно от них умирает около 43 миллионов человек. Пациенты с НИЗ подвергаются повышенному риску предотвратимого вреда при получении медицинской помощи. Поскольку НИЗ требуют долгосрочного ведения, принципиальное значение имеет обеспечение безопасности на всех его этапах – от профилактики и скрининга до диагностики, лечения (включая самопомощь), реабилитации и паллиативной помощи.</w:t>
      </w:r>
    </w:p>
    <w:p w:rsidR="00ED6C25" w:rsidRPr="00ED6C25" w:rsidRDefault="00ED6C25" w:rsidP="00ED6C25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1F2628"/>
          <w:sz w:val="18"/>
          <w:szCs w:val="18"/>
          <w:lang w:val="ru-RU"/>
        </w:rPr>
      </w:pPr>
      <w:r w:rsidRPr="00ED6C25">
        <w:rPr>
          <w:rStyle w:val="a4"/>
          <w:rFonts w:ascii="Arial" w:hAnsi="Arial" w:cs="Arial"/>
          <w:color w:val="1F2628"/>
          <w:lang w:val="ru-RU"/>
        </w:rPr>
        <w:t>Кампания 2026 года направлена на достижение следующих задач:</w:t>
      </w:r>
    </w:p>
    <w:p w:rsidR="00ED6C25" w:rsidRPr="00ED6C25" w:rsidRDefault="00ED6C25" w:rsidP="00ED6C25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1F2628"/>
          <w:sz w:val="18"/>
          <w:szCs w:val="18"/>
          <w:lang w:val="ru-RU"/>
        </w:rPr>
      </w:pPr>
      <w:r w:rsidRPr="00ED6C25">
        <w:rPr>
          <w:rFonts w:ascii="Arial" w:hAnsi="Arial" w:cs="Arial"/>
          <w:color w:val="1F2628"/>
          <w:lang w:val="ru-RU"/>
        </w:rPr>
        <w:t>Повышение осведомленности – о рисках для пациентов с НИЗ, возникающих на всех этапах оказания лечебно-профилактической помощи. Эти риски должны устраняться путем внедрения модели первичной медико-санитарной помощи с учетом специфических для данных заболеваний факторов.</w:t>
      </w:r>
    </w:p>
    <w:p w:rsidR="00ED6C25" w:rsidRPr="00ED6C25" w:rsidRDefault="00ED6C25" w:rsidP="00ED6C25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1F2628"/>
          <w:sz w:val="18"/>
          <w:szCs w:val="18"/>
          <w:lang w:val="ru-RU"/>
        </w:rPr>
      </w:pPr>
      <w:r w:rsidRPr="00ED6C25">
        <w:rPr>
          <w:rFonts w:ascii="Arial" w:hAnsi="Arial" w:cs="Arial"/>
          <w:color w:val="1F2628"/>
          <w:lang w:val="ru-RU"/>
        </w:rPr>
        <w:t>Содействие участию пациентов – конструктивное вовлечение лиц, живущих с НИЗ, и общественных сил в определение факторов, угрожающих безопасности пациентов, и выработку путей их устранения в сотрудничестве с медицинскими специалистами, руководителями организаций и директивными органами.</w:t>
      </w:r>
    </w:p>
    <w:p w:rsidR="00ED6C25" w:rsidRPr="00ED6C25" w:rsidRDefault="00ED6C25" w:rsidP="00ED6C25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1F2628"/>
          <w:sz w:val="18"/>
          <w:szCs w:val="18"/>
          <w:lang w:val="ru-RU"/>
        </w:rPr>
      </w:pPr>
      <w:r w:rsidRPr="00ED6C25">
        <w:rPr>
          <w:rFonts w:ascii="Arial" w:hAnsi="Arial" w:cs="Arial"/>
          <w:color w:val="1F2628"/>
          <w:lang w:val="ru-RU"/>
        </w:rPr>
        <w:t>Закрепление принципов безопасности в политике – призыв ко всем заинтересованным сторонам закрепить принципы обеспечения безопасности пациентов в законодательстве, политике, стратегиях и программах по борьбе с НИЗ, уделяя особое внимание укреплению систем здравоохранения на основе модели первичной медико-санитарной помощи.</w:t>
      </w:r>
    </w:p>
    <w:p w:rsidR="00ED6C25" w:rsidRPr="00ED6C25" w:rsidRDefault="00ED6C25" w:rsidP="00ED6C25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1F2628"/>
          <w:sz w:val="18"/>
          <w:szCs w:val="18"/>
          <w:lang w:val="ru-RU"/>
        </w:rPr>
      </w:pPr>
      <w:r w:rsidRPr="00ED6C25">
        <w:rPr>
          <w:rFonts w:ascii="Arial" w:hAnsi="Arial" w:cs="Arial"/>
          <w:color w:val="1F2628"/>
          <w:lang w:val="ru-RU"/>
        </w:rPr>
        <w:t>Повышение безопасности на практике – побуждение работников здравоохранения внедрять более безопасные методы диагностики, безопасного применения лекарственных средств и конструктивного вовлечения пациентов в лечебный процесс.</w:t>
      </w:r>
    </w:p>
    <w:p w:rsidR="00ED6C25" w:rsidRDefault="00ED6C25" w:rsidP="00ED6C25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1F2628"/>
          <w:lang w:val="ru-RU"/>
        </w:rPr>
      </w:pPr>
      <w:r w:rsidRPr="00ED6C25">
        <w:rPr>
          <w:rFonts w:ascii="Arial" w:hAnsi="Arial" w:cs="Arial"/>
          <w:color w:val="1F2628"/>
          <w:lang w:val="ru-RU"/>
        </w:rPr>
        <w:t>Организаторы кампании призывают активизировать работу всех заинтересованных сторон по предупреждению ущерба здоровью при оказании медицинской помощи пациентам с НИЗ.</w:t>
      </w:r>
    </w:p>
    <w:p w:rsidR="00ED6C25" w:rsidRPr="00ED6C25" w:rsidRDefault="00ED6C25" w:rsidP="00ED6C25">
      <w:pPr>
        <w:pStyle w:val="a3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1F2628"/>
          <w:sz w:val="18"/>
          <w:szCs w:val="18"/>
          <w:lang w:val="ru-RU"/>
        </w:rPr>
      </w:pPr>
    </w:p>
    <w:p w:rsidR="00950A8F" w:rsidRPr="00ED6C25" w:rsidRDefault="00950A8F" w:rsidP="00ED6C25">
      <w:pPr>
        <w:spacing w:after="0" w:line="240" w:lineRule="auto"/>
        <w:rPr>
          <w:rFonts w:ascii="Times New Roman" w:hAnsi="Times New Roman" w:cs="Times New Roman"/>
          <w:sz w:val="24"/>
          <w:lang w:val="ru-RU"/>
        </w:rPr>
      </w:pPr>
      <w:bookmarkStart w:id="0" w:name="_GoBack"/>
    </w:p>
    <w:p w:rsidR="00ED6C25" w:rsidRDefault="00ED6C25" w:rsidP="00ED6C25">
      <w:pPr>
        <w:spacing w:after="0" w:line="240" w:lineRule="auto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Pr="00ED6C25">
        <w:rPr>
          <w:rFonts w:ascii="Times New Roman" w:hAnsi="Times New Roman" w:cs="Times New Roman"/>
          <w:sz w:val="24"/>
          <w:lang w:val="ru-RU"/>
        </w:rPr>
        <w:t>Инструктор-</w:t>
      </w:r>
      <w:proofErr w:type="spellStart"/>
      <w:r w:rsidRPr="00ED6C25">
        <w:rPr>
          <w:rFonts w:ascii="Times New Roman" w:hAnsi="Times New Roman" w:cs="Times New Roman"/>
          <w:sz w:val="24"/>
          <w:lang w:val="ru-RU"/>
        </w:rPr>
        <w:t>валеолог</w:t>
      </w:r>
      <w:proofErr w:type="spellEnd"/>
    </w:p>
    <w:p w:rsidR="00ED6C25" w:rsidRPr="00ED6C25" w:rsidRDefault="00ED6C25" w:rsidP="00ED6C25">
      <w:pPr>
        <w:spacing w:after="0" w:line="240" w:lineRule="auto"/>
        <w:rPr>
          <w:rFonts w:ascii="Times New Roman" w:hAnsi="Times New Roman" w:cs="Times New Roman"/>
          <w:sz w:val="24"/>
          <w:lang w:val="ru-RU"/>
        </w:rPr>
      </w:pPr>
      <w:r w:rsidRPr="00ED6C25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ED6C25">
        <w:rPr>
          <w:rFonts w:ascii="Times New Roman" w:hAnsi="Times New Roman" w:cs="Times New Roman"/>
          <w:sz w:val="24"/>
          <w:lang w:val="ru-RU"/>
        </w:rPr>
        <w:t>Толочинского</w:t>
      </w:r>
      <w:proofErr w:type="spellEnd"/>
      <w:r w:rsidRPr="00ED6C25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Pr="00ED6C25">
        <w:rPr>
          <w:rFonts w:ascii="Times New Roman" w:hAnsi="Times New Roman" w:cs="Times New Roman"/>
          <w:sz w:val="24"/>
          <w:lang w:val="ru-RU"/>
        </w:rPr>
        <w:t>рай</w:t>
      </w:r>
      <w:r>
        <w:rPr>
          <w:rFonts w:ascii="Times New Roman" w:hAnsi="Times New Roman" w:cs="Times New Roman"/>
          <w:sz w:val="24"/>
          <w:lang w:val="ru-RU"/>
        </w:rPr>
        <w:t>ЦГиЭ</w:t>
      </w:r>
      <w:proofErr w:type="spellEnd"/>
    </w:p>
    <w:p w:rsidR="00ED6C25" w:rsidRPr="00ED6C25" w:rsidRDefault="00ED6C25" w:rsidP="00ED6C25">
      <w:pPr>
        <w:spacing w:after="0" w:line="240" w:lineRule="auto"/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 </w:t>
      </w:r>
      <w:r w:rsidRPr="00ED6C25">
        <w:rPr>
          <w:rFonts w:ascii="Times New Roman" w:hAnsi="Times New Roman" w:cs="Times New Roman"/>
          <w:sz w:val="24"/>
          <w:lang w:val="ru-RU"/>
        </w:rPr>
        <w:t>Васильева Г.И.</w:t>
      </w:r>
      <w:bookmarkEnd w:id="0"/>
    </w:p>
    <w:sectPr w:rsidR="00ED6C25" w:rsidRPr="00ED6C2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905"/>
    <w:rsid w:val="00950A8F"/>
    <w:rsid w:val="00E30905"/>
    <w:rsid w:val="00ED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A70E3"/>
  <w15:chartTrackingRefBased/>
  <w15:docId w15:val="{77DF6074-1FA4-494A-BE30-014275ED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6C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D6C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76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2026-09-28T13:29:00Z</dcterms:created>
  <dcterms:modified xsi:type="dcterms:W3CDTF">2026-09-28T13:32:00Z</dcterms:modified>
</cp:coreProperties>
</file>