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340419">
      <w:pPr>
        <w:pStyle w:val="newncpi0"/>
        <w:jc w:val="center"/>
        <w:rPr>
          <w:color w:val="000000"/>
        </w:rPr>
      </w:pPr>
      <w:bookmarkStart w:id="0" w:name="_GoBack"/>
      <w:bookmarkEnd w:id="0"/>
      <w:r>
        <w:rPr>
          <w:color w:val="000000"/>
        </w:rPr>
        <w:t> </w:t>
      </w:r>
    </w:p>
    <w:p w:rsidR="00000000" w:rsidRDefault="00340419">
      <w:pPr>
        <w:pStyle w:val="newncpi0"/>
        <w:jc w:val="center"/>
        <w:rPr>
          <w:color w:val="000000"/>
        </w:rPr>
      </w:pPr>
      <w:bookmarkStart w:id="1" w:name="a5"/>
      <w:bookmarkEnd w:id="1"/>
      <w:r>
        <w:rPr>
          <w:rStyle w:val="HTML"/>
          <w:b/>
          <w:bCs/>
          <w:caps/>
          <w:shd w:val="clear" w:color="auto" w:fill="FFFFFF"/>
        </w:rPr>
        <w:t>РЕШЕНИЕ</w:t>
      </w:r>
      <w:r>
        <w:rPr>
          <w:rStyle w:val="name"/>
          <w:color w:val="000000"/>
        </w:rPr>
        <w:t> </w:t>
      </w:r>
      <w:r>
        <w:rPr>
          <w:rStyle w:val="HTML"/>
          <w:b/>
          <w:bCs/>
          <w:caps/>
          <w:shd w:val="clear" w:color="auto" w:fill="FFFFFF"/>
        </w:rPr>
        <w:t>ТОЛОЧИНСКОГО РАЙОННОГО СОВЕТА ДЕПУТАТОВ</w:t>
      </w:r>
    </w:p>
    <w:p w:rsidR="00000000" w:rsidRDefault="00340419">
      <w:pPr>
        <w:pStyle w:val="newncpi"/>
        <w:ind w:firstLine="0"/>
        <w:jc w:val="center"/>
        <w:rPr>
          <w:color w:val="000000"/>
        </w:rPr>
      </w:pPr>
      <w:r>
        <w:rPr>
          <w:rStyle w:val="HTML"/>
          <w:i/>
          <w:iCs/>
          <w:shd w:val="clear" w:color="auto" w:fill="FFFFFF"/>
        </w:rPr>
        <w:t>15 марта 2023 г.</w:t>
      </w:r>
      <w:r>
        <w:rPr>
          <w:rStyle w:val="number"/>
          <w:color w:val="000000"/>
        </w:rPr>
        <w:t xml:space="preserve"> № 235</w:t>
      </w:r>
    </w:p>
    <w:p w:rsidR="00000000" w:rsidRDefault="00340419">
      <w:pPr>
        <w:pStyle w:val="titlencpi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80"/>
        </w:rPr>
        <w:t>Об управлении и распоряжении имуществом</w:t>
      </w:r>
    </w:p>
    <w:p w:rsidR="00000000" w:rsidRDefault="00340419">
      <w:pPr>
        <w:pStyle w:val="changei"/>
        <w:rPr>
          <w:color w:val="000000"/>
        </w:rPr>
      </w:pPr>
      <w:r>
        <w:rPr>
          <w:color w:val="000000"/>
        </w:rPr>
        <w:t>Изменения и дополнения:</w:t>
      </w:r>
    </w:p>
    <w:p w:rsidR="00000000" w:rsidRDefault="00340419">
      <w:pPr>
        <w:pStyle w:val="changeadd"/>
        <w:rPr>
          <w:color w:val="000000"/>
        </w:rPr>
      </w:pPr>
      <w:r>
        <w:rPr>
          <w:rStyle w:val="HTML"/>
          <w:shd w:val="clear" w:color="auto" w:fill="FFFFFF"/>
        </w:rPr>
        <w:t>Решение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Толочинского районного Совета депутатов</w:t>
      </w:r>
      <w:r>
        <w:rPr>
          <w:color w:val="000000"/>
        </w:rPr>
        <w:t xml:space="preserve"> от 4 декабря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2023</w:t>
      </w:r>
      <w:r>
        <w:rPr>
          <w:color w:val="000000"/>
        </w:rPr>
        <w:t> </w:t>
      </w:r>
      <w:r>
        <w:rPr>
          <w:rStyle w:val="HTML"/>
          <w:shd w:val="clear" w:color="auto" w:fill="FFFFFF"/>
        </w:rPr>
        <w:t>г</w:t>
      </w:r>
      <w:r>
        <w:rPr>
          <w:color w:val="000000"/>
        </w:rPr>
        <w:t>. № </w:t>
      </w:r>
      <w:r>
        <w:rPr>
          <w:color w:val="000000"/>
        </w:rPr>
        <w:t>261 (Национальный правовой Интернет-портал Республики Беларусь, 12.01.2024, 9/128543);</w:t>
      </w:r>
    </w:p>
    <w:p w:rsidR="00000000" w:rsidRDefault="00340419">
      <w:pPr>
        <w:pStyle w:val="changeadd"/>
        <w:rPr>
          <w:color w:val="000000"/>
        </w:rPr>
      </w:pPr>
      <w:r>
        <w:rPr>
          <w:rStyle w:val="HTML"/>
          <w:shd w:val="clear" w:color="auto" w:fill="FFFFFF"/>
        </w:rPr>
        <w:t>Решение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Толочинского районного Совета депутатов</w:t>
      </w:r>
      <w:r>
        <w:rPr>
          <w:color w:val="000000"/>
        </w:rPr>
        <w:t xml:space="preserve"> от 28 мая 2024</w:t>
      </w:r>
      <w:r>
        <w:rPr>
          <w:color w:val="000000"/>
        </w:rPr>
        <w:t> </w:t>
      </w:r>
      <w:r>
        <w:rPr>
          <w:rStyle w:val="HTML"/>
          <w:shd w:val="clear" w:color="auto" w:fill="FFFFFF"/>
        </w:rPr>
        <w:t>г</w:t>
      </w:r>
      <w:r>
        <w:rPr>
          <w:color w:val="000000"/>
        </w:rPr>
        <w:t>. № 14 (Национальный правовой Интернет-портал Республики Беларусь,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15</w:t>
      </w:r>
      <w:r>
        <w:rPr>
          <w:color w:val="000000"/>
        </w:rPr>
        <w:t>.06.2024, 9/131863)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340419">
      <w:pPr>
        <w:pStyle w:val="preamble"/>
        <w:rPr>
          <w:color w:val="000000"/>
        </w:rPr>
      </w:pPr>
      <w:r>
        <w:rPr>
          <w:color w:val="000000"/>
        </w:rPr>
        <w:t>На основании</w:t>
      </w:r>
      <w:r>
        <w:rPr>
          <w:color w:val="000000"/>
        </w:rPr>
        <w:t xml:space="preserve"> </w:t>
      </w:r>
      <w:r>
        <w:rPr>
          <w:color w:val="000000"/>
        </w:rPr>
        <w:t>п</w:t>
      </w:r>
      <w:r>
        <w:rPr>
          <w:color w:val="000000"/>
        </w:rPr>
        <w:t>одпункта 1.5 пункта 1 статьи 17 Закона Республики Беларусь от 4 января 2010 г. № 108-З «О местном управлении и самоуправлении в Республике Беларусь»,</w:t>
      </w:r>
      <w:r>
        <w:rPr>
          <w:color w:val="000000"/>
        </w:rPr>
        <w:t xml:space="preserve"> </w:t>
      </w:r>
      <w:r>
        <w:rPr>
          <w:color w:val="000000"/>
        </w:rPr>
        <w:t>подпункта 1.2.2 пункта 1 статьи 9 Закона Республики Беларусь от 15 июля 2010 г. № 169-З «Об объектах, нахо</w:t>
      </w:r>
      <w:r>
        <w:rPr>
          <w:color w:val="000000"/>
        </w:rPr>
        <w:t>дящихся только в собственности государства, и видах деятельности, на осуществление которых распространяется исключительное право государства»,</w:t>
      </w:r>
      <w:r>
        <w:rPr>
          <w:color w:val="000000"/>
        </w:rPr>
        <w:t xml:space="preserve"> </w:t>
      </w:r>
      <w:r>
        <w:rPr>
          <w:color w:val="000000"/>
        </w:rPr>
        <w:t>абзаца третьего пункта 9,</w:t>
      </w:r>
      <w:r>
        <w:rPr>
          <w:color w:val="000000"/>
        </w:rPr>
        <w:t xml:space="preserve"> </w:t>
      </w:r>
      <w:r>
        <w:rPr>
          <w:color w:val="000000"/>
        </w:rPr>
        <w:t>части второй пункта 20 Указа Президента Республики Беларусь от 19 сентября 2022 г. № 33</w:t>
      </w:r>
      <w:r>
        <w:rPr>
          <w:color w:val="000000"/>
        </w:rPr>
        <w:t>0 «О распоряжении имуществом»,</w:t>
      </w:r>
      <w:r>
        <w:rPr>
          <w:color w:val="000000"/>
        </w:rPr>
        <w:t xml:space="preserve"> </w:t>
      </w:r>
      <w:r>
        <w:rPr>
          <w:color w:val="000000"/>
        </w:rPr>
        <w:t>части первой подпункта 1.1 пункта 1 Указа Президента Республики Беларусь от 9 ноября 2010 г. № 581 «О приобретении объектов недвижимости для местных нужд» Толочинский районный Совет депутатов РЕШИЛ:</w:t>
      </w:r>
    </w:p>
    <w:p w:rsidR="00000000" w:rsidRDefault="00340419">
      <w:pPr>
        <w:pStyle w:val="point"/>
        <w:rPr>
          <w:color w:val="000000"/>
        </w:rPr>
      </w:pPr>
      <w:r>
        <w:rPr>
          <w:color w:val="000000"/>
        </w:rPr>
        <w:t>1. Утвердить Инструкцию о </w:t>
      </w:r>
      <w:r>
        <w:rPr>
          <w:color w:val="000000"/>
        </w:rPr>
        <w:t>порядке управления и распоряжения имуществом, находящимся в собственности Толочинского района (прилагается).</w:t>
      </w:r>
    </w:p>
    <w:p w:rsidR="00000000" w:rsidRDefault="00340419">
      <w:pPr>
        <w:pStyle w:val="point"/>
        <w:rPr>
          <w:color w:val="000000"/>
        </w:rPr>
      </w:pPr>
      <w:r>
        <w:rPr>
          <w:color w:val="000000"/>
        </w:rPr>
        <w:t>2. Установить, что: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исполнение сделок, совершенных на основании решений о распоряжении имуществом, находящимся в собственности Толочинского района,</w:t>
      </w:r>
      <w:r>
        <w:rPr>
          <w:color w:val="000000"/>
        </w:rPr>
        <w:t xml:space="preserve"> принятых до вступления в силу настоящего решения, осуществляется в соответствии с порядком о распоряжении государственным имуществом, действовавшим на момент принятия таких решений, за исключением случая, указанного в абзаце третьем настоящего пункта;</w:t>
      </w:r>
    </w:p>
    <w:p w:rsidR="00000000" w:rsidRDefault="00340419">
      <w:pPr>
        <w:pStyle w:val="newncpi"/>
        <w:rPr>
          <w:color w:val="000000"/>
        </w:rPr>
      </w:pPr>
      <w:bookmarkStart w:id="2" w:name="a3"/>
      <w:bookmarkEnd w:id="2"/>
      <w:r>
        <w:rPr>
          <w:color w:val="000000"/>
        </w:rPr>
        <w:t>исп</w:t>
      </w:r>
      <w:r>
        <w:rPr>
          <w:color w:val="000000"/>
        </w:rPr>
        <w:t>олнение договоров купли-продажи, заключенных по результатам аукционов с начальной ценой, равной одной базовой величине, до вступления в силу настоящего решения, осуществляется в соответствии с настоящим решением в части, не ухудшающей положения покупателя.</w:t>
      </w:r>
    </w:p>
    <w:p w:rsidR="00000000" w:rsidRDefault="00340419">
      <w:pPr>
        <w:pStyle w:val="point"/>
        <w:rPr>
          <w:color w:val="000000"/>
        </w:rPr>
      </w:pPr>
      <w:r>
        <w:rPr>
          <w:color w:val="000000"/>
        </w:rPr>
        <w:t>3. Внести в</w:t>
      </w:r>
      <w:r>
        <w:rPr>
          <w:color w:val="000000"/>
        </w:rPr>
        <w:t> </w:t>
      </w:r>
      <w:r>
        <w:rPr>
          <w:color w:val="000000"/>
        </w:rPr>
        <w:t>решение Толочинского районного Совета депутатов от 26 декабря 2019 г. № 87 «О списании имущества, находящегося в собственности Толочинского района» следующие изменения:</w:t>
      </w:r>
    </w:p>
    <w:p w:rsidR="00000000" w:rsidRDefault="00340419">
      <w:pPr>
        <w:pStyle w:val="underpoint"/>
        <w:rPr>
          <w:color w:val="000000"/>
        </w:rPr>
      </w:pPr>
      <w:bookmarkStart w:id="3" w:name="a61"/>
      <w:bookmarkEnd w:id="3"/>
      <w:r>
        <w:rPr>
          <w:color w:val="000000"/>
        </w:rPr>
        <w:t>3.1. в преамбуле слова «8 Указа Президента Республики Беларусь от 10 мая 2</w:t>
      </w:r>
      <w:r>
        <w:rPr>
          <w:color w:val="000000"/>
        </w:rPr>
        <w:t>019 г. № 169 «О распоряжении государственным имуществом» заменить словами «9 Указа Президента Республики Беларусь от 19 сентября 2022 г. № 330 «О распоряжении имуществом»;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3.2. в</w:t>
      </w:r>
      <w:r>
        <w:rPr>
          <w:color w:val="000000"/>
        </w:rPr>
        <w:t xml:space="preserve"> </w:t>
      </w:r>
      <w:r>
        <w:rPr>
          <w:color w:val="000000"/>
        </w:rPr>
        <w:t>Инструкции о порядке списания имущества, находящегося в собственности Толочин</w:t>
      </w:r>
      <w:r>
        <w:rPr>
          <w:color w:val="000000"/>
        </w:rPr>
        <w:t>ского района, утвержденной этим решением: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lastRenderedPageBreak/>
        <w:t>в пункте 2:</w:t>
      </w:r>
    </w:p>
    <w:p w:rsidR="00000000" w:rsidRDefault="00340419">
      <w:pPr>
        <w:pStyle w:val="newncpi"/>
        <w:rPr>
          <w:color w:val="000000"/>
        </w:rPr>
      </w:pPr>
      <w:bookmarkStart w:id="4" w:name="a62"/>
      <w:bookmarkEnd w:id="4"/>
      <w:r>
        <w:rPr>
          <w:color w:val="000000"/>
        </w:rPr>
        <w:t>абзац четвертый после слов «с правами юридического лица,» дополнить словами «сельскими исполнительными комитетами (далее – сельисполкомы)»;</w:t>
      </w:r>
    </w:p>
    <w:p w:rsidR="00000000" w:rsidRDefault="00340419">
      <w:pPr>
        <w:pStyle w:val="newncpi"/>
        <w:rPr>
          <w:color w:val="000000"/>
        </w:rPr>
      </w:pPr>
      <w:bookmarkStart w:id="5" w:name="a63"/>
      <w:bookmarkEnd w:id="5"/>
      <w:r>
        <w:rPr>
          <w:color w:val="000000"/>
        </w:rPr>
        <w:t>из абзаца шестого слово «общей» исключить;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в пункте 3:</w:t>
      </w:r>
    </w:p>
    <w:p w:rsidR="00000000" w:rsidRDefault="00340419">
      <w:pPr>
        <w:pStyle w:val="newncpi"/>
        <w:rPr>
          <w:color w:val="000000"/>
        </w:rPr>
      </w:pPr>
      <w:bookmarkStart w:id="6" w:name="a4"/>
      <w:bookmarkEnd w:id="6"/>
      <w:r>
        <w:rPr>
          <w:color w:val="000000"/>
        </w:rPr>
        <w:t>абзац т</w:t>
      </w:r>
      <w:r>
        <w:rPr>
          <w:color w:val="000000"/>
        </w:rPr>
        <w:t>ретий изложить в следующей редакции: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«в производстве по делу о несостоятельности или банкротстве;»;</w:t>
      </w:r>
    </w:p>
    <w:p w:rsidR="00000000" w:rsidRDefault="00340419">
      <w:pPr>
        <w:pStyle w:val="newncpi"/>
        <w:rPr>
          <w:color w:val="000000"/>
        </w:rPr>
      </w:pPr>
      <w:bookmarkStart w:id="7" w:name="a64"/>
      <w:bookmarkEnd w:id="7"/>
      <w:r>
        <w:rPr>
          <w:color w:val="000000"/>
        </w:rPr>
        <w:t>после абзаца четвертого дополнить пункт абзацем следующего содержания: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«являющегося историко-культурными ценностями;»;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в пункте 5:</w:t>
      </w:r>
    </w:p>
    <w:p w:rsidR="00000000" w:rsidRDefault="00340419">
      <w:pPr>
        <w:pStyle w:val="newncpi"/>
        <w:rPr>
          <w:color w:val="000000"/>
        </w:rPr>
      </w:pPr>
      <w:bookmarkStart w:id="8" w:name="a65"/>
      <w:bookmarkEnd w:id="8"/>
      <w:r>
        <w:rPr>
          <w:color w:val="000000"/>
        </w:rPr>
        <w:t>абзац второй изложить в с</w:t>
      </w:r>
      <w:r>
        <w:rPr>
          <w:color w:val="000000"/>
        </w:rPr>
        <w:t>ледующей редакции: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«председателя райисполкома в отношении имущества, закрепленного за райисполкомом, сельисполкомами на праве хозяйственного ведения или оперативного управления;»;</w:t>
      </w:r>
    </w:p>
    <w:p w:rsidR="00000000" w:rsidRDefault="00340419">
      <w:pPr>
        <w:pStyle w:val="newncpi"/>
        <w:rPr>
          <w:color w:val="000000"/>
        </w:rPr>
      </w:pPr>
      <w:bookmarkStart w:id="9" w:name="a66"/>
      <w:bookmarkEnd w:id="9"/>
      <w:r>
        <w:rPr>
          <w:color w:val="000000"/>
        </w:rPr>
        <w:t>абзац четвертый изложить в следующей редакции: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«коммунальных юридических лиц в отношении имущества, закрепленного за ними на праве хозяйственного ведения или оперативного управления;»;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в пункте 6:</w:t>
      </w:r>
    </w:p>
    <w:p w:rsidR="00000000" w:rsidRDefault="00340419">
      <w:pPr>
        <w:pStyle w:val="newncpi"/>
        <w:rPr>
          <w:color w:val="000000"/>
        </w:rPr>
      </w:pPr>
      <w:bookmarkStart w:id="10" w:name="a67"/>
      <w:bookmarkEnd w:id="10"/>
      <w:r>
        <w:rPr>
          <w:color w:val="000000"/>
        </w:rPr>
        <w:t>абзац второй дополнить словом «, сельисполкомами»;</w:t>
      </w:r>
    </w:p>
    <w:p w:rsidR="00000000" w:rsidRDefault="00340419">
      <w:pPr>
        <w:pStyle w:val="newncpi"/>
        <w:rPr>
          <w:color w:val="000000"/>
        </w:rPr>
      </w:pPr>
      <w:bookmarkStart w:id="11" w:name="a68"/>
      <w:bookmarkEnd w:id="11"/>
      <w:r>
        <w:rPr>
          <w:color w:val="000000"/>
        </w:rPr>
        <w:t>абзац четвертый после слова «состав» дополнить словом «</w:t>
      </w:r>
      <w:r>
        <w:rPr>
          <w:color w:val="000000"/>
        </w:rPr>
        <w:t>(систему)»;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в пункте 7:</w:t>
      </w:r>
    </w:p>
    <w:p w:rsidR="00000000" w:rsidRDefault="00340419">
      <w:pPr>
        <w:pStyle w:val="newncpi"/>
        <w:rPr>
          <w:color w:val="000000"/>
        </w:rPr>
      </w:pPr>
      <w:bookmarkStart w:id="12" w:name="a69"/>
      <w:bookmarkEnd w:id="12"/>
      <w:r>
        <w:rPr>
          <w:color w:val="000000"/>
        </w:rPr>
        <w:t>часть первую после слов «с правами юридического лица,» дополнить словом «сельисполкомами,»;</w:t>
      </w:r>
    </w:p>
    <w:p w:rsidR="00000000" w:rsidRDefault="00340419">
      <w:pPr>
        <w:pStyle w:val="newncpi"/>
        <w:rPr>
          <w:color w:val="000000"/>
        </w:rPr>
      </w:pPr>
      <w:bookmarkStart w:id="13" w:name="a70"/>
      <w:bookmarkEnd w:id="13"/>
      <w:r>
        <w:rPr>
          <w:color w:val="000000"/>
        </w:rPr>
        <w:t>часть вторую после слов «с правами юридического лица,» дополнить словом «сельисполкомов,»;</w:t>
      </w:r>
    </w:p>
    <w:p w:rsidR="00000000" w:rsidRDefault="00340419">
      <w:pPr>
        <w:pStyle w:val="newncpi"/>
        <w:rPr>
          <w:color w:val="000000"/>
        </w:rPr>
      </w:pPr>
      <w:bookmarkStart w:id="14" w:name="a71"/>
      <w:bookmarkEnd w:id="14"/>
      <w:r>
        <w:rPr>
          <w:color w:val="000000"/>
        </w:rPr>
        <w:t>абзац третий пункта 8 дополнить словами «, а в от</w:t>
      </w:r>
      <w:r>
        <w:rPr>
          <w:color w:val="000000"/>
        </w:rPr>
        <w:t>ношении имущества, сведения о котором подлежат включению в государственный информационный ресурс «Единый реестр имущества», – также информации о наличии сведений об имуществе в этом реестре».</w:t>
      </w:r>
    </w:p>
    <w:p w:rsidR="00000000" w:rsidRDefault="00340419">
      <w:pPr>
        <w:pStyle w:val="point"/>
        <w:rPr>
          <w:color w:val="000000"/>
        </w:rPr>
      </w:pPr>
      <w:r>
        <w:rPr>
          <w:color w:val="000000"/>
        </w:rPr>
        <w:t>4. Признать утратившим силу</w:t>
      </w:r>
      <w:r>
        <w:rPr>
          <w:color w:val="000000"/>
        </w:rPr>
        <w:t xml:space="preserve"> </w:t>
      </w:r>
      <w:r>
        <w:rPr>
          <w:color w:val="000000"/>
        </w:rPr>
        <w:t>решение Толочинского районного Совет</w:t>
      </w:r>
      <w:r>
        <w:rPr>
          <w:color w:val="000000"/>
        </w:rPr>
        <w:t>а депутатов от 16 ноября 2019 г. № 77 «Об управлении и распоряжении имуществом».</w:t>
      </w:r>
    </w:p>
    <w:p w:rsidR="00000000" w:rsidRDefault="00340419">
      <w:pPr>
        <w:pStyle w:val="point"/>
        <w:rPr>
          <w:color w:val="000000"/>
        </w:rPr>
      </w:pPr>
      <w:r>
        <w:rPr>
          <w:color w:val="000000"/>
        </w:rPr>
        <w:t>5. Настоящее решение вступает в силу после его официального опубликования, за исключением абзацев шестого и седьмого подпункта 3.2 пункта 3, которые вступают в силу с 1 октябр</w:t>
      </w:r>
      <w:r>
        <w:rPr>
          <w:color w:val="000000"/>
        </w:rPr>
        <w:t>я 2023 г.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340419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Заместитель председателя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340419">
            <w:pPr>
              <w:pStyle w:val="newncpi0"/>
              <w:jc w:val="right"/>
              <w:rPr>
                <w:color w:val="000000"/>
              </w:rPr>
            </w:pPr>
            <w:r>
              <w:rPr>
                <w:rStyle w:val="pers"/>
                <w:color w:val="000000"/>
              </w:rPr>
              <w:t>Н.Е.Барышев</w:t>
            </w:r>
          </w:p>
        </w:tc>
      </w:tr>
    </w:tbl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2550"/>
      </w:tblGrid>
      <w:tr w:rsidR="00000000">
        <w:tc>
          <w:tcPr>
            <w:tcW w:w="36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capu1"/>
              <w:rPr>
                <w:color w:val="000000"/>
              </w:rPr>
            </w:pPr>
            <w:r>
              <w:rPr>
                <w:color w:val="000000"/>
              </w:rPr>
              <w:t>УТВЕРЖДЕНО</w:t>
            </w:r>
          </w:p>
          <w:p w:rsidR="00000000" w:rsidRDefault="00340419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Решение</w:t>
            </w:r>
            <w:r>
              <w:rPr>
                <w:color w:val="000000"/>
              </w:rPr>
              <w:br/>
              <w:t xml:space="preserve">Толочинского районного </w:t>
            </w:r>
            <w:r>
              <w:rPr>
                <w:color w:val="000000"/>
              </w:rPr>
              <w:br/>
              <w:t>Совета депутатов</w:t>
            </w:r>
            <w:r>
              <w:rPr>
                <w:color w:val="000000"/>
              </w:rPr>
              <w:br/>
              <w:t>15.03.2023 № 235</w:t>
            </w:r>
          </w:p>
        </w:tc>
      </w:tr>
    </w:tbl>
    <w:p w:rsidR="00000000" w:rsidRDefault="00340419">
      <w:pPr>
        <w:pStyle w:val="titleu"/>
        <w:rPr>
          <w:color w:val="000000"/>
        </w:rPr>
      </w:pPr>
      <w:bookmarkStart w:id="15" w:name="a1"/>
      <w:bookmarkEnd w:id="15"/>
      <w:r>
        <w:rPr>
          <w:color w:val="000000"/>
        </w:rPr>
        <w:t>ИНСТРУКЦИЯ</w:t>
      </w:r>
      <w:r>
        <w:rPr>
          <w:color w:val="000000"/>
        </w:rPr>
        <w:br/>
        <w:t>о порядке управления и распоряжения имуществом, находящимся в собственности Толочинского района</w:t>
      </w:r>
    </w:p>
    <w:p w:rsidR="00000000" w:rsidRDefault="00340419">
      <w:pPr>
        <w:pStyle w:val="chapter"/>
        <w:rPr>
          <w:color w:val="000000"/>
        </w:rPr>
      </w:pPr>
      <w:r>
        <w:rPr>
          <w:color w:val="000000"/>
        </w:rPr>
        <w:t>ГЛАВА 1</w:t>
      </w:r>
      <w:r>
        <w:rPr>
          <w:color w:val="000000"/>
        </w:rPr>
        <w:br/>
      </w:r>
      <w:r>
        <w:rPr>
          <w:color w:val="000000"/>
        </w:rPr>
        <w:t>ОБЩИЕ ПОЛОЖЕНИЯ</w:t>
      </w:r>
    </w:p>
    <w:p w:rsidR="00000000" w:rsidRDefault="00340419">
      <w:pPr>
        <w:pStyle w:val="point"/>
        <w:rPr>
          <w:color w:val="000000"/>
        </w:rPr>
      </w:pPr>
      <w:r>
        <w:rPr>
          <w:color w:val="000000"/>
        </w:rPr>
        <w:t>1. В настоящей Инструкции определяются: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порядок управления и распоряжения имуществом, находящимся в собственности Толочинского района, приобретения имущества в собственность Толочинского района, вид используемой стоимости при распоряжении и</w:t>
      </w:r>
      <w:r>
        <w:rPr>
          <w:color w:val="000000"/>
        </w:rPr>
        <w:t>муществом, находящимся в собственности Толочинского района;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условия приобретения покупателем имущества, находящегося в собственности Толочинского района;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особенности принятия решений о распоряжении находящимся в собственности Толочинского района незарегист</w:t>
      </w:r>
      <w:r>
        <w:rPr>
          <w:color w:val="000000"/>
        </w:rPr>
        <w:t>рированным недвижимым имуществом.</w:t>
      </w:r>
    </w:p>
    <w:p w:rsidR="00000000" w:rsidRDefault="00340419">
      <w:pPr>
        <w:pStyle w:val="point"/>
        <w:rPr>
          <w:color w:val="000000"/>
        </w:rPr>
      </w:pPr>
      <w:r>
        <w:rPr>
          <w:color w:val="000000"/>
        </w:rPr>
        <w:t>2. Для целей настоящей Инструкции: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2.1. термин «бюджетная организация» используется в значении, определенном в</w:t>
      </w:r>
      <w:r>
        <w:rPr>
          <w:color w:val="000000"/>
        </w:rPr>
        <w:t> </w:t>
      </w:r>
      <w:r>
        <w:rPr>
          <w:color w:val="000000"/>
        </w:rPr>
        <w:t>подпункте 1.4 пункта 1 статьи 2 Бюджетного кодекса Республики Беларусь;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2.2. термины «движимое имущество», «нед</w:t>
      </w:r>
      <w:r>
        <w:rPr>
          <w:color w:val="000000"/>
        </w:rPr>
        <w:t>вижимое имущество», «предприятие», «неиспользуемое имущество», «неэффективно используемое имущество», «залог недвижимого имущества», «хозяйственные общества, созданные в соответствии с законодательством о приватизации», «паспорт неиспользуемого объекта», «</w:t>
      </w:r>
      <w:r>
        <w:rPr>
          <w:color w:val="000000"/>
        </w:rPr>
        <w:t>объекты недвижимости», «составные части и принадлежности» используются в значениях, определенных соответственно пунктами</w:t>
      </w:r>
      <w:r>
        <w:rPr>
          <w:color w:val="000000"/>
        </w:rPr>
        <w:t> </w:t>
      </w:r>
      <w:r>
        <w:rPr>
          <w:color w:val="000000"/>
        </w:rPr>
        <w:t>2–6,</w:t>
      </w:r>
      <w:r>
        <w:rPr>
          <w:color w:val="000000"/>
        </w:rPr>
        <w:t xml:space="preserve"> </w:t>
      </w:r>
      <w:r>
        <w:rPr>
          <w:color w:val="000000"/>
        </w:rPr>
        <w:t>10,</w:t>
      </w:r>
      <w:r>
        <w:rPr>
          <w:color w:val="000000"/>
        </w:rPr>
        <w:t xml:space="preserve"> </w:t>
      </w:r>
      <w:r>
        <w:rPr>
          <w:color w:val="000000"/>
        </w:rPr>
        <w:t>12,</w:t>
      </w:r>
      <w:r>
        <w:rPr>
          <w:color w:val="000000"/>
        </w:rPr>
        <w:t xml:space="preserve"> </w:t>
      </w:r>
      <w:r>
        <w:rPr>
          <w:color w:val="000000"/>
        </w:rPr>
        <w:t>15–17 приложения 1 к Указу Президента Республики Беларусь от 19 сентября 2022 г. № 330;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 xml:space="preserve">2.3. районные органы управления – </w:t>
      </w:r>
      <w:r>
        <w:rPr>
          <w:color w:val="000000"/>
        </w:rPr>
        <w:t>структурные подразделения Толочинского районного исполнительного комитета (далее – райисполком) с правами юридического лица, уполномоченные райисполкомом управлять коммунальными унитарными предприятиями и учреждениями, имущество которых находится в собстве</w:t>
      </w:r>
      <w:r>
        <w:rPr>
          <w:color w:val="000000"/>
        </w:rPr>
        <w:t>нности Толочинского района, и имуществом, находящимся в собственности Толочинского района, переданным в безвозмездное пользование хозяйственным обществам, созданным в соответствии с законодательством о приватизации;</w:t>
      </w:r>
    </w:p>
    <w:p w:rsidR="00000000" w:rsidRDefault="00340419">
      <w:pPr>
        <w:pStyle w:val="underpoint"/>
        <w:rPr>
          <w:color w:val="000000"/>
        </w:rPr>
      </w:pPr>
      <w:bookmarkStart w:id="16" w:name="a72"/>
      <w:bookmarkEnd w:id="16"/>
      <w:r>
        <w:rPr>
          <w:color w:val="000000"/>
        </w:rPr>
        <w:t>2.4. органы, осуществляющие владельчески</w:t>
      </w:r>
      <w:r>
        <w:rPr>
          <w:color w:val="000000"/>
        </w:rPr>
        <w:t>й надзор, – структурные подразделения райисполкома с правами юридического лица, государственные объединения, уполномоченные райисполкомом управлять принадлежащими Толочинскому району акциями (долями в уставных фондах) хозяйственных обществ (товариществ);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2</w:t>
      </w:r>
      <w:r>
        <w:rPr>
          <w:color w:val="000000"/>
        </w:rPr>
        <w:t xml:space="preserve">.5. коммунальные юридические лица – коммунальные унитарные предприятия, учреждения, государственные объединения, за которыми имущество, находящееся </w:t>
      </w:r>
      <w:r>
        <w:rPr>
          <w:color w:val="000000"/>
        </w:rPr>
        <w:lastRenderedPageBreak/>
        <w:t>в собственности Толочинского района, закреплено на праве хозяйственного ведения или оперативного управления;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2.6. распоряжение – отчуждение, залог, сдача в аренду, передача в безвозмездное пользование, доверительное управление, передача без перехода права собственности;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2.7. отчуждение – передача имущества из собственности Толочинского района в собственность Рес</w:t>
      </w:r>
      <w:r>
        <w:rPr>
          <w:color w:val="000000"/>
        </w:rPr>
        <w:t>публики Беларусь, собственность других административно-территориальных единиц или частную собственность на возмездной или безвозмездной основе, а также путем внесения в уставный фонд негосударственного юридического лица;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2.8. передача без перехода права со</w:t>
      </w:r>
      <w:r>
        <w:rPr>
          <w:color w:val="000000"/>
        </w:rPr>
        <w:t>бственности – передача в хозяйственное ведение или оперативное управление коммунальных юридических лиц, районных органов управления, райисполкома, структурных подразделений райисполкома с правами юридического лица или сельских исполнительных комитетов на в</w:t>
      </w:r>
      <w:r>
        <w:rPr>
          <w:color w:val="000000"/>
        </w:rPr>
        <w:t>озмездной или безвозмездной основе, не связанная с прекращением права собственности Толочинского района;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2.9. хозяйственные общества, перерабатывающие сельскохозяйственную продукцию, – хозяйственные общества, осуществляющие производство продуктов мукомольн</w:t>
      </w:r>
      <w:r>
        <w:rPr>
          <w:color w:val="000000"/>
        </w:rPr>
        <w:t>о-крупяной промышленности, крахмалов и крахмалопродуктов, растительных и животных масел, жиров, молочных продуктов, мяса и мясопродуктов, иных пищевых продуктов, включая производство хлеба, хлебобулочных и кондитерских изделий, детского питания, сахара, а </w:t>
      </w:r>
      <w:r>
        <w:rPr>
          <w:color w:val="000000"/>
        </w:rPr>
        <w:t>также осуществляющие переработку и консервирование фруктов и овощей, первичную переработку льна;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2.10. оценочная стоимость – стоимость, рассчитанная индексным методом или методом балансового накопления активов;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2.11. нерезультативные торги – торги, по итог</w:t>
      </w:r>
      <w:r>
        <w:rPr>
          <w:color w:val="000000"/>
        </w:rPr>
        <w:t>ам которых имущество не было продано кому-либо из участников торгов;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2.12. несостоявшиеся торги – торги, которые не состоялись в связи с отсутствием участников торгов либо наличием только одного участника.</w:t>
      </w:r>
    </w:p>
    <w:p w:rsidR="00000000" w:rsidRDefault="00340419">
      <w:pPr>
        <w:pStyle w:val="point"/>
        <w:rPr>
          <w:color w:val="000000"/>
        </w:rPr>
      </w:pPr>
      <w:r>
        <w:rPr>
          <w:color w:val="000000"/>
        </w:rPr>
        <w:t>3. Подготовка проектов решений о распоряжении имущ</w:t>
      </w:r>
      <w:r>
        <w:rPr>
          <w:color w:val="000000"/>
        </w:rPr>
        <w:t>еством, находящимся в собственности Толочинского района, а также о приобретении имущества в собственность Толочинского района осуществляется на основании документов согласно приложению.</w:t>
      </w:r>
    </w:p>
    <w:p w:rsidR="00000000" w:rsidRDefault="00340419">
      <w:pPr>
        <w:pStyle w:val="point"/>
        <w:rPr>
          <w:color w:val="000000"/>
        </w:rPr>
      </w:pPr>
      <w:r>
        <w:rPr>
          <w:color w:val="000000"/>
        </w:rPr>
        <w:t>4. Действие настоящей Инструкции не распространяется: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4.1. на приобрет</w:t>
      </w:r>
      <w:r>
        <w:rPr>
          <w:color w:val="000000"/>
        </w:rPr>
        <w:t>ение в собственность Толочинского района: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акций (долей в уставных фондах) хозяйственных обществ (товариществ) при реструктуризации в соответствии с законодательными актами их задолженности по платежам в республиканский и (или) местные бюджеты;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объектов инф</w:t>
      </w:r>
      <w:r>
        <w:rPr>
          <w:color w:val="000000"/>
        </w:rPr>
        <w:t>раструктуры, созданных в результате исполнения условий соглашения о государственно-частном партнерстве, в том числе с использованием средств республиканского и (или) местных бюджетов;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движимого имущества в соответствии с законодательством о государственных</w:t>
      </w:r>
      <w:r>
        <w:rPr>
          <w:color w:val="000000"/>
        </w:rPr>
        <w:t xml:space="preserve"> закупках, а также о закупках за счет собственных средств;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4.2. на распоряжение: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жилыми домами и жилыми помещениями, в том числе не завершенными строительством;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lastRenderedPageBreak/>
        <w:t>земельными участками, за исключением случаев, предусмотренных в пунктах</w:t>
      </w:r>
      <w:r>
        <w:rPr>
          <w:color w:val="000000"/>
        </w:rPr>
        <w:t xml:space="preserve"> </w:t>
      </w:r>
      <w:r>
        <w:rPr>
          <w:color w:val="000000"/>
        </w:rPr>
        <w:t>5,</w:t>
      </w:r>
      <w:r>
        <w:rPr>
          <w:color w:val="000000"/>
        </w:rPr>
        <w:t xml:space="preserve"> </w:t>
      </w:r>
      <w:r>
        <w:rPr>
          <w:color w:val="000000"/>
        </w:rPr>
        <w:t>10 и 11 Положения о </w:t>
      </w:r>
      <w:r>
        <w:rPr>
          <w:color w:val="000000"/>
        </w:rPr>
        <w:t>порядке распоряжения государственным имуществом, утвержденного Указом Президента Республики Беларусь от 19 сентября 2022 г. № 330, и пункте 23 настоящей Инструкции;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имущественными правами на объекты интеллектуальной собственности;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имуществом, приобретенным в рамках оказания международной технической либо иностранной безвозмездной помощи;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имуществом, изъятым, арестованным, конфискованным, обращенным в доход государства иным способом;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имуществом, на которое обращено взыскание в счет н</w:t>
      </w:r>
      <w:r>
        <w:rPr>
          <w:color w:val="000000"/>
        </w:rPr>
        <w:t>еисполненного налогового обязательства, неуплаченных пеней;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имуществом, на которое обращено взыскание в порядке исполнения судебных постановлений и иных исполнительных документов, за исключением имущества, названного в части девятой пункта 24 настоящей Инс</w:t>
      </w:r>
      <w:r>
        <w:rPr>
          <w:color w:val="000000"/>
        </w:rPr>
        <w:t>трукции;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имуществом в процессе производства по делу о несостоятельности или банкротстве, а также ликвидации государственного юридического лица;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государственным имуществом в процессе приватизации;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объектами экспортного контроля (специфическими товарами);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вы</w:t>
      </w:r>
      <w:r>
        <w:rPr>
          <w:color w:val="000000"/>
        </w:rPr>
        <w:t>свобождаемыми материальными ресурсами Вооруженных Сил Республики Беларусь, других войск, воинских формирований и военизированных организаций в виде движимого имущества, воздушных судов, судов внутреннего плавания и судов плавания «река–море»;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имуществом, я</w:t>
      </w:r>
      <w:r>
        <w:rPr>
          <w:color w:val="000000"/>
        </w:rPr>
        <w:t>вляющимся носителем государственных секретов;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продукцией военного назначения;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недвижимым имуществом, относящимся к материальным ценностям государственного и мобилизационного материальных резервов;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 xml:space="preserve">4.3. на передачу без перехода права собственности товаров, </w:t>
      </w:r>
      <w:r>
        <w:rPr>
          <w:color w:val="000000"/>
        </w:rPr>
        <w:t>приобретенных в результате процедур закупок (в том числе централизованных), коммунальным юридическим лицам.</w:t>
      </w:r>
    </w:p>
    <w:p w:rsidR="00000000" w:rsidRDefault="00340419">
      <w:pPr>
        <w:pStyle w:val="point"/>
        <w:rPr>
          <w:color w:val="000000"/>
        </w:rPr>
      </w:pPr>
      <w:r>
        <w:rPr>
          <w:color w:val="000000"/>
        </w:rPr>
        <w:t>5. Управление имуществом, находящимся в собственности Толочинского района и относящимся в соответствии с законодательными актами к объектам, находящ</w:t>
      </w:r>
      <w:r>
        <w:rPr>
          <w:color w:val="000000"/>
        </w:rPr>
        <w:t>имся только в собственности государства, осуществляется с учетом ограничений, установленных</w:t>
      </w:r>
      <w:r>
        <w:rPr>
          <w:color w:val="000000"/>
        </w:rPr>
        <w:t xml:space="preserve"> </w:t>
      </w:r>
      <w:r>
        <w:rPr>
          <w:color w:val="000000"/>
        </w:rPr>
        <w:t>статьей 8 Закона Республики Беларусь «Об объектах, находящихся только в собственности государства, и видах деятельности, на осуществление которых распространяется и</w:t>
      </w:r>
      <w:r>
        <w:rPr>
          <w:color w:val="000000"/>
        </w:rPr>
        <w:t>сключительное право государства».</w:t>
      </w:r>
    </w:p>
    <w:p w:rsidR="00000000" w:rsidRDefault="00340419">
      <w:pPr>
        <w:pStyle w:val="chapter"/>
        <w:rPr>
          <w:color w:val="000000"/>
        </w:rPr>
      </w:pPr>
      <w:r>
        <w:rPr>
          <w:color w:val="000000"/>
        </w:rPr>
        <w:t>ГЛАВА 2</w:t>
      </w:r>
      <w:r>
        <w:rPr>
          <w:color w:val="000000"/>
        </w:rPr>
        <w:br/>
        <w:t>УПРАВЛЕНИЕ ГОСУДАРСТВЕННЫМ ИМУЩЕСТВОМ</w:t>
      </w:r>
    </w:p>
    <w:p w:rsidR="00000000" w:rsidRDefault="00340419">
      <w:pPr>
        <w:pStyle w:val="point"/>
        <w:rPr>
          <w:color w:val="000000"/>
        </w:rPr>
      </w:pPr>
      <w:bookmarkStart w:id="17" w:name="a73"/>
      <w:bookmarkEnd w:id="17"/>
      <w:r>
        <w:rPr>
          <w:color w:val="000000"/>
        </w:rPr>
        <w:t>6. Райисполком: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6.1. определяет районные органы управления и органы, осуществляющие владельческий надзор, в компетенцию которых входит управление имуществом, находящимся в собс</w:t>
      </w:r>
      <w:r>
        <w:rPr>
          <w:color w:val="000000"/>
        </w:rPr>
        <w:t>твенности Толочинского района;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lastRenderedPageBreak/>
        <w:t>6.2. закрепляет имущество, находящееся в собственности Толочинского района, за структурными подразделениями райисполкома с правами юридического лица, сельскими исполнительными комитетами (далее – сельисполкомы), коммунальными</w:t>
      </w:r>
      <w:r>
        <w:rPr>
          <w:color w:val="000000"/>
        </w:rPr>
        <w:t xml:space="preserve"> юридическими лицами на праве хозяйственного ведения или оперативного управления, изымает имущество из хозяйственного ведения или оперативного управления в соответствии с законодательством;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 xml:space="preserve">6.3. управляет принадлежащими Толочинскому району акциями (долями </w:t>
      </w:r>
      <w:r>
        <w:rPr>
          <w:color w:val="000000"/>
        </w:rPr>
        <w:t>в уставных фондах) хозяйственных обществ, в том числе созданных в соответствии с законодательством о приватизации, передает их в управление районным органам управления, государственным объединениям;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6.4. если иное не установлено законодательными актами, пр</w:t>
      </w:r>
      <w:r>
        <w:rPr>
          <w:color w:val="000000"/>
        </w:rPr>
        <w:t>инимает решения о прекращении использования (за исключением случаев списания и утилизации) объектов, находящихся только в собственности государства, по назначению, которое является в соответствии с</w:t>
      </w:r>
      <w:r>
        <w:rPr>
          <w:color w:val="000000"/>
        </w:rPr>
        <w:t> </w:t>
      </w:r>
      <w:r>
        <w:rPr>
          <w:color w:val="000000"/>
        </w:rPr>
        <w:t>Законом Республики Беларусь «Об объектах, находящихся толь</w:t>
      </w:r>
      <w:r>
        <w:rPr>
          <w:color w:val="000000"/>
        </w:rPr>
        <w:t>ко в собственности государства, и видах деятельности, на осуществление которых распространяется исключительное право государства» основанием для отнесения их к объектам, находящимся только в собственности государства, в отношении объектов, находящихся в со</w:t>
      </w:r>
      <w:r>
        <w:rPr>
          <w:color w:val="000000"/>
        </w:rPr>
        <w:t>бственности Толочинского района и указанных в подпунктах</w:t>
      </w:r>
      <w:r>
        <w:rPr>
          <w:color w:val="000000"/>
        </w:rPr>
        <w:t xml:space="preserve"> </w:t>
      </w:r>
      <w:r>
        <w:rPr>
          <w:color w:val="000000"/>
        </w:rPr>
        <w:t>1.15,</w:t>
      </w:r>
      <w:r>
        <w:rPr>
          <w:color w:val="000000"/>
        </w:rPr>
        <w:t xml:space="preserve"> </w:t>
      </w:r>
      <w:r>
        <w:rPr>
          <w:color w:val="000000"/>
        </w:rPr>
        <w:t>1.29,</w:t>
      </w:r>
      <w:r>
        <w:rPr>
          <w:color w:val="000000"/>
        </w:rPr>
        <w:t xml:space="preserve"> </w:t>
      </w:r>
      <w:r>
        <w:rPr>
          <w:color w:val="000000"/>
        </w:rPr>
        <w:t>1.31,</w:t>
      </w:r>
      <w:r>
        <w:rPr>
          <w:color w:val="000000"/>
        </w:rPr>
        <w:t xml:space="preserve"> </w:t>
      </w:r>
      <w:r>
        <w:rPr>
          <w:color w:val="000000"/>
        </w:rPr>
        <w:t>1.33.1,</w:t>
      </w:r>
      <w:r>
        <w:rPr>
          <w:color w:val="000000"/>
        </w:rPr>
        <w:t xml:space="preserve"> </w:t>
      </w:r>
      <w:r>
        <w:rPr>
          <w:color w:val="000000"/>
        </w:rPr>
        <w:t>1.35 и</w:t>
      </w:r>
      <w:r>
        <w:rPr>
          <w:color w:val="000000"/>
        </w:rPr>
        <w:t> </w:t>
      </w:r>
      <w:r>
        <w:rPr>
          <w:color w:val="000000"/>
        </w:rPr>
        <w:t>1.38 пункта 1 статьи 7 Закона Республики Беларусь «Об объектах, находящихся только в собственности государства, и видах деятельности, на осуществление которых распрос</w:t>
      </w:r>
      <w:r>
        <w:rPr>
          <w:color w:val="000000"/>
        </w:rPr>
        <w:t>траняется исключительное право государства»;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6.5. реализует преимущественное право покупки продаваемой другим участником доли в праве общей собственности на имущество, в котором Толочинский район является участником долевой собственности;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6.6. реализует пр</w:t>
      </w:r>
      <w:r>
        <w:rPr>
          <w:color w:val="000000"/>
        </w:rPr>
        <w:t>еимущественное право на приобретение в соответствии с</w:t>
      </w:r>
      <w:r>
        <w:rPr>
          <w:color w:val="000000"/>
        </w:rPr>
        <w:t> </w:t>
      </w:r>
      <w:r>
        <w:rPr>
          <w:color w:val="000000"/>
        </w:rPr>
        <w:t>Указом Президента Республики Беларусь от 9 ноября 2010 г. № 581 в собственность Толочинского района капитальных строений (зданий, сооружений), изолированных помещений, машино-мест, незавершенных законсе</w:t>
      </w:r>
      <w:r>
        <w:rPr>
          <w:color w:val="000000"/>
        </w:rPr>
        <w:t>рвированных капитальных строений, находящихся на территории Толочинского района, которые могут быть использованы для местных нужд;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6.7. обеспечивает сохранность и эффективное использование имущества, находящегося в собственности Толочинского района, закреп</w:t>
      </w:r>
      <w:r>
        <w:rPr>
          <w:color w:val="000000"/>
        </w:rPr>
        <w:t>ленного за райисполкомом на праве оперативного управления.</w:t>
      </w:r>
    </w:p>
    <w:p w:rsidR="00000000" w:rsidRDefault="00340419">
      <w:pPr>
        <w:pStyle w:val="point"/>
        <w:rPr>
          <w:color w:val="000000"/>
        </w:rPr>
      </w:pPr>
      <w:r>
        <w:rPr>
          <w:color w:val="000000"/>
        </w:rPr>
        <w:t>7. Районные органы управления: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7.1. вносят на рассмотрение райисполкома предложения о: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создании юридических лиц, ликвидации, реорганизации подчиненных коммунальных юридических лиц;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закреплении имущ</w:t>
      </w:r>
      <w:r>
        <w:rPr>
          <w:color w:val="000000"/>
        </w:rPr>
        <w:t>ества за подчиненными коммунальными юридическими лицами на праве хозяйственного ведения или оперативного управления, об изъятии имущества из хозяйственного ведения или оперативного управления подчиненных коммунальных юридических лиц в соответствии с законо</w:t>
      </w:r>
      <w:r>
        <w:rPr>
          <w:color w:val="000000"/>
        </w:rPr>
        <w:t>дательством;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7.2. обеспечивают: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сохранность и эффективное использование имущества, находящегося в собственности Толочинского района, закрепленного на праве хозяйственного ведения или оперативного управления за ними и подчиненными коммунальными юридическими</w:t>
      </w:r>
      <w:r>
        <w:rPr>
          <w:color w:val="000000"/>
        </w:rPr>
        <w:t xml:space="preserve"> лицами;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lastRenderedPageBreak/>
        <w:t>вовлечение в хозяйственный оборот неиспользуемого и неэффективно используемого имущества, находящегося в собственности Толочинского района и закрепленного на </w:t>
      </w:r>
      <w:r>
        <w:rPr>
          <w:color w:val="000000"/>
        </w:rPr>
        <w:t>праве хозяйственного ведения или оперативного управления за подчиненными коммунальными юридическими лицами;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7.3. совместно с руководителями подчиненных коммунальных юридических лиц: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обеспечивают учет и государственную регистрацию объектов недвижимости, нах</w:t>
      </w:r>
      <w:r>
        <w:rPr>
          <w:color w:val="000000"/>
        </w:rPr>
        <w:t>одящихся в собственности Толочинского района;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выявляют неиспользуемые и неэффективно используемые объекты недвижимости, находящиеся в собственности Толочинского района, посредством ежегодно проводимой инвентаризации имущества и объектов незавершенного стро</w:t>
      </w:r>
      <w:r>
        <w:rPr>
          <w:color w:val="000000"/>
        </w:rPr>
        <w:t>ительства, вносят в райисполком предложения по их дальнейшему использованию или отчуждению;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7.4. заключают договоры безвозмездного пользования имуществом с хозяйственными обществами, созданными в соответствии с законодательством о приватизации, анализируют</w:t>
      </w:r>
      <w:r>
        <w:rPr>
          <w:color w:val="000000"/>
        </w:rPr>
        <w:t xml:space="preserve"> их исполнение.</w:t>
      </w:r>
    </w:p>
    <w:p w:rsidR="00000000" w:rsidRDefault="00340419">
      <w:pPr>
        <w:pStyle w:val="point"/>
        <w:rPr>
          <w:color w:val="000000"/>
        </w:rPr>
      </w:pPr>
      <w:r>
        <w:rPr>
          <w:color w:val="000000"/>
        </w:rPr>
        <w:t>8. Органы, осуществляющие владельческий надзор: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8.1. вносят при необходимости райисполкому предложения о проведении конкурса по передаче принадлежащих Толочинскому району акций (долей в уставных фондах) хозяйственных обществ в доверительное</w:t>
      </w:r>
      <w:r>
        <w:rPr>
          <w:color w:val="000000"/>
        </w:rPr>
        <w:t xml:space="preserve"> управление, в том числе с правом выкупа части этих акций (долей в уставных фондах) по результатам доверительного управления;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8.2. обеспечивают сохранность и эффективное использование имущества, находящегося в собственности Толочинского района, переданного</w:t>
      </w:r>
      <w:r>
        <w:rPr>
          <w:color w:val="000000"/>
        </w:rPr>
        <w:t xml:space="preserve"> в безвозмездное пользование хозяйственным обществам, созданным в соответствии с законодательством о приватизации;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8.3. осуществляют другие полномочия по вопросам управления имуществом, находящимся в собственности Толочинского района, в соответствии с зако</w:t>
      </w:r>
      <w:r>
        <w:rPr>
          <w:color w:val="000000"/>
        </w:rPr>
        <w:t>нодательством.</w:t>
      </w:r>
    </w:p>
    <w:p w:rsidR="00000000" w:rsidRDefault="00340419">
      <w:pPr>
        <w:pStyle w:val="point"/>
        <w:rPr>
          <w:color w:val="000000"/>
        </w:rPr>
      </w:pPr>
      <w:r>
        <w:rPr>
          <w:color w:val="000000"/>
        </w:rPr>
        <w:t>9. Коммунальные юридические лица в отношении имущества, находящегося в собственности Толочинского района и закрепленного за ними на праве хозяйственного ведения или оперативного управления, обеспечивают: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9.1. раздел недвижимого имущества на </w:t>
      </w:r>
      <w:r>
        <w:rPr>
          <w:color w:val="000000"/>
        </w:rPr>
        <w:t>два или более объекта недвижимого имущества, слияние двух и более объектов недвижимого имущества в один объект недвижимого имущества, вычленение изолированного помещения из капитального строения (здания, сооружения);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9.2. сохранность имущества и его эффект</w:t>
      </w:r>
      <w:r>
        <w:rPr>
          <w:color w:val="000000"/>
        </w:rPr>
        <w:t>ивное использование;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9.3. вовлечение в хозяйственный оборот неиспользуемого и неэффективно используемого имущества.</w:t>
      </w:r>
    </w:p>
    <w:p w:rsidR="00000000" w:rsidRDefault="00340419">
      <w:pPr>
        <w:pStyle w:val="chapter"/>
        <w:rPr>
          <w:color w:val="000000"/>
        </w:rPr>
      </w:pPr>
      <w:r>
        <w:rPr>
          <w:color w:val="000000"/>
        </w:rPr>
        <w:t>ГЛАВА 3</w:t>
      </w:r>
      <w:r>
        <w:rPr>
          <w:color w:val="000000"/>
        </w:rPr>
        <w:br/>
        <w:t>РАСПОРЯЖЕНИЕ ГОСУДАРСТВЕННЫМ ИМУЩЕСТВОМ</w:t>
      </w:r>
    </w:p>
    <w:p w:rsidR="00000000" w:rsidRDefault="00340419">
      <w:pPr>
        <w:pStyle w:val="point"/>
        <w:rPr>
          <w:color w:val="000000"/>
        </w:rPr>
      </w:pPr>
      <w:bookmarkStart w:id="18" w:name="a11"/>
      <w:bookmarkEnd w:id="18"/>
      <w:r>
        <w:rPr>
          <w:color w:val="000000"/>
        </w:rPr>
        <w:t>10. По решению райисполкома, согласованному в порядке, установленном</w:t>
      </w:r>
      <w:r>
        <w:rPr>
          <w:color w:val="000000"/>
        </w:rPr>
        <w:t xml:space="preserve"> </w:t>
      </w:r>
      <w:r>
        <w:rPr>
          <w:color w:val="000000"/>
        </w:rPr>
        <w:t>подпунктом 1.1 пункта 1</w:t>
      </w:r>
      <w:r>
        <w:rPr>
          <w:color w:val="000000"/>
        </w:rPr>
        <w:t xml:space="preserve"> Указа Президента Республики Беларусь от 16 ноября 2006 г. № 677 «О некоторых вопросах распоряжения имуществом, находящимся в коммунальной собственности, и приобретения имущества в собственность административно-территориальных единиц» (за исключением отчуж</w:t>
      </w:r>
      <w:r>
        <w:rPr>
          <w:color w:val="000000"/>
        </w:rPr>
        <w:t xml:space="preserve">дения из собственности Толочинского </w:t>
      </w:r>
      <w:r>
        <w:rPr>
          <w:color w:val="000000"/>
        </w:rPr>
        <w:lastRenderedPageBreak/>
        <w:t>района в собственность Республики Беларусь, собственность других административно-территориальных единиц), производятся:</w:t>
      </w:r>
    </w:p>
    <w:p w:rsidR="00000000" w:rsidRDefault="00340419">
      <w:pPr>
        <w:pStyle w:val="underpoint"/>
        <w:rPr>
          <w:color w:val="000000"/>
        </w:rPr>
      </w:pPr>
      <w:bookmarkStart w:id="19" w:name="a9"/>
      <w:bookmarkEnd w:id="19"/>
      <w:r>
        <w:rPr>
          <w:color w:val="000000"/>
        </w:rPr>
        <w:t>10.1. отчуждение находящихся в собственности Толочинского района зданий, сооружений, изолированных п</w:t>
      </w:r>
      <w:r>
        <w:rPr>
          <w:color w:val="000000"/>
        </w:rPr>
        <w:t>омещений (за исключением жилых домов и жилых помещений), машино-мест, расположенных в центральной части города Минска и городов областного подчинения, стоимость каждого из которых превышает 10 тысяч базовых величин;</w:t>
      </w:r>
    </w:p>
    <w:p w:rsidR="00000000" w:rsidRDefault="00340419">
      <w:pPr>
        <w:pStyle w:val="underpoint"/>
        <w:rPr>
          <w:color w:val="000000"/>
        </w:rPr>
      </w:pPr>
      <w:bookmarkStart w:id="20" w:name="a10"/>
      <w:bookmarkEnd w:id="20"/>
      <w:r>
        <w:rPr>
          <w:color w:val="000000"/>
        </w:rPr>
        <w:t>10.2. отчуждение, в том числе внесение в</w:t>
      </w:r>
      <w:r>
        <w:rPr>
          <w:color w:val="000000"/>
        </w:rPr>
        <w:t> уставный фонд негосударственных юридических лиц, залог находящихся в собственности Толочинского района акций (долей в уставных фондах) хозяйственных обществ, перерабатывающих сельскохозяйственную продукцию.</w:t>
      </w:r>
    </w:p>
    <w:p w:rsidR="00000000" w:rsidRDefault="00340419">
      <w:pPr>
        <w:pStyle w:val="point"/>
        <w:rPr>
          <w:color w:val="000000"/>
        </w:rPr>
      </w:pPr>
      <w:r>
        <w:rPr>
          <w:color w:val="000000"/>
        </w:rPr>
        <w:t>11. По решению райисполкома осуществляется: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11.1</w:t>
      </w:r>
      <w:r>
        <w:rPr>
          <w:color w:val="000000"/>
        </w:rPr>
        <w:t>. отчуждение находящихся в собственности Толочинского района: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предприятий;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недвижимого имущества, за исключением указанного в подпункте 10.1 пункта 10 настоящей Инструкции, и предприятий;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акций (долей в уставных фондах) хозяйственных обществ (товариществ),</w:t>
      </w:r>
      <w:r>
        <w:rPr>
          <w:color w:val="000000"/>
        </w:rPr>
        <w:t xml:space="preserve"> за исключением указанных в подпункте 10.2 пункта 10 настоящей Инструкции;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11.2. сдача в аренду предприятий, находящихся в собственности Толочинского района, в том числе с правом их выкупа;</w:t>
      </w:r>
    </w:p>
    <w:p w:rsidR="00000000" w:rsidRDefault="00340419">
      <w:pPr>
        <w:pStyle w:val="underpoint"/>
        <w:rPr>
          <w:color w:val="000000"/>
        </w:rPr>
      </w:pPr>
      <w:bookmarkStart w:id="21" w:name="a12"/>
      <w:bookmarkEnd w:id="21"/>
      <w:r>
        <w:rPr>
          <w:color w:val="000000"/>
        </w:rPr>
        <w:t>11.3. сдача в аренду с правом выкупа недвижимого имущества (за иск</w:t>
      </w:r>
      <w:r>
        <w:rPr>
          <w:color w:val="000000"/>
        </w:rPr>
        <w:t>лючением предприятий, незавершенных законсервированных и незаконсервированных капитальных строений), в том числе переданного в безвозмездное пользование хозяйственным обществам, созданным в соответствии с законодательством о приватизации (их правопреемника</w:t>
      </w:r>
      <w:r>
        <w:rPr>
          <w:color w:val="000000"/>
        </w:rPr>
        <w:t>м), и республиканским государственно-общественным объединениям;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11.4. приобретение в собственность Толочинского района, в том числе из собственности Республики Беларусь, собственности других административно-территориальных единиц, за счет средств районного</w:t>
      </w:r>
      <w:r>
        <w:rPr>
          <w:color w:val="000000"/>
        </w:rPr>
        <w:t xml:space="preserve"> бюджета или безвозмездно: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недвижимого имущества;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акций (долей в уставных фондах) хозяйственных обществ (товариществ);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11.5. передача без перехода права собственности находящихся в собственности Толочинского района: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предприятий;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акций (долей в уставных фондах) хозяйственных обществ (товариществ);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11.6. передача в доверительное управление находящихся в собственности Толочинского района: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предприятий, в том числе с правом их выкупа;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акций (долей в уставных фондах) хозяйственных общес</w:t>
      </w:r>
      <w:r>
        <w:rPr>
          <w:color w:val="000000"/>
        </w:rPr>
        <w:t>тв (товариществ), если иное не установлено законодательными актами;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11.7. залог находящихся в собственности Толочинского района: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предприятий;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lastRenderedPageBreak/>
        <w:t>акций (долей в уставных фондах) хозяйственных обществ (товариществ), за исключением указанных в подпункте 10.2 пун</w:t>
      </w:r>
      <w:r>
        <w:rPr>
          <w:color w:val="000000"/>
        </w:rPr>
        <w:t>кта 10 настоящей Инструкции.</w:t>
      </w:r>
    </w:p>
    <w:p w:rsidR="00000000" w:rsidRDefault="00340419">
      <w:pPr>
        <w:pStyle w:val="point"/>
        <w:rPr>
          <w:color w:val="000000"/>
        </w:rPr>
      </w:pPr>
      <w:r>
        <w:rPr>
          <w:color w:val="000000"/>
        </w:rPr>
        <w:t>12. По решению районных органов управления осуществляется: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12.1. в отношении имущества, находящегося в собственности Толочинского района и закрепленного на праве оперативного управления за районными органами управления (ссудода</w:t>
      </w:r>
      <w:r>
        <w:rPr>
          <w:color w:val="000000"/>
        </w:rPr>
        <w:t>телями) и (или) переданного ими в безвозмездное пользование негосударственным юридическим лицам: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отчуждение движимого имущества;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залог недвижимого и движимого имущества;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передача без перехода права собственности недвижимого имущества (за исключением предпр</w:t>
      </w:r>
      <w:r>
        <w:rPr>
          <w:color w:val="000000"/>
        </w:rPr>
        <w:t>иятий) и движимого имущества;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12.2. сдача в аренду (согласование сдачи в субаренду), передача в безвозмездное пользование находящихся в собственности Толочинского района и закрепленных на праве оперативного управления за районными органами управления недви</w:t>
      </w:r>
      <w:r>
        <w:rPr>
          <w:color w:val="000000"/>
        </w:rPr>
        <w:t>жимого имущества (за исключением предприятий, незавершенных законсервированных и незаконсервированных капитальных строений), его частей и движимого имущества;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12.3. залог недвижимого имущества, находящегося в собственности Толочинского района и закрепленно</w:t>
      </w:r>
      <w:r>
        <w:rPr>
          <w:color w:val="000000"/>
        </w:rPr>
        <w:t>го на праве хозяйственного ведения или оперативного управления за подчиненными коммунальными юридическими лицами;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12.4. приобретение в собственность Толочинского района, в том числе из собственности Республики Беларусь, собственности других административно</w:t>
      </w:r>
      <w:r>
        <w:rPr>
          <w:color w:val="000000"/>
        </w:rPr>
        <w:t>-территориальных единиц, с поступлением в оперативное управление районных органов управления, в оперативное управление или хозяйственное ведение подчиненных им коммунальных юридических лиц за счет средств районного бюджета или безвозмездно – движимого имущ</w:t>
      </w:r>
      <w:r>
        <w:rPr>
          <w:color w:val="000000"/>
        </w:rPr>
        <w:t>ества.</w:t>
      </w:r>
    </w:p>
    <w:p w:rsidR="00000000" w:rsidRDefault="00340419">
      <w:pPr>
        <w:pStyle w:val="point"/>
        <w:rPr>
          <w:color w:val="000000"/>
        </w:rPr>
      </w:pPr>
      <w:r>
        <w:rPr>
          <w:color w:val="000000"/>
        </w:rPr>
        <w:t>13. По решению руководителя коммунальных юридических лиц, согласованному с райисполкомом или соответствующими районными органами управления, осуществляются: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13.1. в отношении имущества, находящегося в собственности Толочинского района и закрепленног</w:t>
      </w:r>
      <w:r>
        <w:rPr>
          <w:color w:val="000000"/>
        </w:rPr>
        <w:t>о за коммунальными юридическими лицами на праве хозяйственного ведения или оперативного управления: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отчуждение и залог движимого имущества;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передача без перехода права собственности недвижимого имущества (за исключением предприятий) и движимого имущества;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сдача в аренду (согласование сдачи в субаренду), передача в безвозмездное пользование недвижимого имущества (за исключением предприятий, незавершенных законсервированных и незаконсервированных капитальных строений), его частей и движимого имущества;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13.2. </w:t>
      </w:r>
      <w:r>
        <w:rPr>
          <w:color w:val="000000"/>
        </w:rPr>
        <w:t>приобретение в собственность Толочинского района, в том числе из собственности Республики Беларусь, собственности других административно-территориальных единиц, за счет собственных средств коммунальных юридических лиц с поступлением в хозяйственное ведение</w:t>
      </w:r>
      <w:r>
        <w:rPr>
          <w:color w:val="000000"/>
        </w:rPr>
        <w:t xml:space="preserve"> или оперативное управление этих лиц недвижимого и движимого имущества, акций (долей в уставных фондах) хозяйственных обществ (товариществ).</w:t>
      </w:r>
    </w:p>
    <w:p w:rsidR="00000000" w:rsidRDefault="00340419">
      <w:pPr>
        <w:pStyle w:val="point"/>
        <w:rPr>
          <w:color w:val="000000"/>
        </w:rPr>
      </w:pPr>
      <w:r>
        <w:rPr>
          <w:color w:val="000000"/>
        </w:rPr>
        <w:lastRenderedPageBreak/>
        <w:t>14. По решению председателя райисполкома осуществляется распоряжение имуществом, находящимся в собственности Толочи</w:t>
      </w:r>
      <w:r>
        <w:rPr>
          <w:color w:val="000000"/>
        </w:rPr>
        <w:t>нского района, закрепленным на праве оперативного управления за райисполкомом, структурными подразделениями райисполкома с правами юридического лица, сельисполкомами, за исключением случаев, указанных в пунктах 10 и 11 настоящей Инструкции.</w:t>
      </w:r>
    </w:p>
    <w:p w:rsidR="00000000" w:rsidRDefault="00340419">
      <w:pPr>
        <w:pStyle w:val="point"/>
        <w:rPr>
          <w:color w:val="000000"/>
        </w:rPr>
      </w:pPr>
      <w:r>
        <w:rPr>
          <w:color w:val="000000"/>
        </w:rPr>
        <w:t>15. Срок действ</w:t>
      </w:r>
      <w:r>
        <w:rPr>
          <w:color w:val="000000"/>
        </w:rPr>
        <w:t>ия договора аренды с правом выкупа не должен превышать 12 месяцев. По истечении этого срока решение об отчуждении недвижимого имущества, сданного в аренду с правом его выкупа, не принимается.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 xml:space="preserve">При принятии райисполкомом решения о сдаче в аренду недвижимого </w:t>
      </w:r>
      <w:r>
        <w:rPr>
          <w:color w:val="000000"/>
        </w:rPr>
        <w:t>имущества в соответствии с подпунктом 11.3 пункта 11 настоящей Инструкции и наличии в последующем отказа арендатора от его выкупа договор аренды с правом выкупа этого недвижимого имущества по истечении срока действия считается расторгнутым.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В решении о сда</w:t>
      </w:r>
      <w:r>
        <w:rPr>
          <w:color w:val="000000"/>
        </w:rPr>
        <w:t>че недвижимого имущества в аренду с правом его выкупа устанавливаются срок аренды такого имущества и цена его продажи, определенная в соответствии с абзацем шестым подпункта 21.3 пункта 21 настоящей Инструкции.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Результат независимой оценки рыночной стоимос</w:t>
      </w:r>
      <w:r>
        <w:rPr>
          <w:color w:val="000000"/>
        </w:rPr>
        <w:t>ти недвижимого имущества действителен в течение срока действия договора аренды с правом его выкупа и является окончательной ценой этого имущества при его продаже.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 xml:space="preserve">Договор купли-продажи недвижимого имущества заключается до истечения срока действия договора </w:t>
      </w:r>
      <w:r>
        <w:rPr>
          <w:color w:val="000000"/>
        </w:rPr>
        <w:t>его аренды и вступает в силу на следующий день после истечения срока действия договора аренды.</w:t>
      </w:r>
    </w:p>
    <w:p w:rsidR="00000000" w:rsidRDefault="00340419">
      <w:pPr>
        <w:pStyle w:val="point"/>
        <w:rPr>
          <w:color w:val="000000"/>
        </w:rPr>
      </w:pPr>
      <w:bookmarkStart w:id="22" w:name="a15"/>
      <w:bookmarkEnd w:id="22"/>
      <w:r>
        <w:rPr>
          <w:color w:val="000000"/>
        </w:rPr>
        <w:t>16. Хозяйственные общества, созданные в соответствии с законодательством о приватизации (их правопреемники), и республиканские государственно-общественные объеди</w:t>
      </w:r>
      <w:r>
        <w:rPr>
          <w:color w:val="000000"/>
        </w:rPr>
        <w:t>нения, которым переданы в безвозмездное пользование находящиеся в собственности Толочинского района недвижимое имущество (за исключением предприятий, незавершенных законсервированных и незаконсервированных капитальных строений), его части и движимое имущес</w:t>
      </w:r>
      <w:r>
        <w:rPr>
          <w:color w:val="000000"/>
        </w:rPr>
        <w:t>тво, осуществляют их сдачу в аренду (согласование сдачи в субаренду), передачу в безвозмездное пользование с письменного согласия ссудодателя, если иное не установлено в части второй настоящего пункта.</w:t>
      </w:r>
    </w:p>
    <w:p w:rsidR="00000000" w:rsidRDefault="00340419">
      <w:pPr>
        <w:pStyle w:val="newncpi"/>
        <w:rPr>
          <w:color w:val="000000"/>
        </w:rPr>
      </w:pPr>
      <w:bookmarkStart w:id="23" w:name="a14"/>
      <w:bookmarkEnd w:id="23"/>
      <w:r>
        <w:rPr>
          <w:color w:val="000000"/>
        </w:rPr>
        <w:t>Передача имущества, указанного в части первой настоящего пункта, в безвозмездное пользование другим хозяйственным обществам, созданным в соответствии с законодательством о приватизации (их правопреемникам), республиканским государственно-общественным объед</w:t>
      </w:r>
      <w:r>
        <w:rPr>
          <w:color w:val="000000"/>
        </w:rPr>
        <w:t>инениям, осуществляется по решениям ссудодателей (с согласия ссудополучателей).</w:t>
      </w:r>
    </w:p>
    <w:p w:rsidR="00000000" w:rsidRDefault="00340419">
      <w:pPr>
        <w:pStyle w:val="point"/>
        <w:rPr>
          <w:color w:val="000000"/>
        </w:rPr>
      </w:pPr>
      <w:bookmarkStart w:id="24" w:name="a16"/>
      <w:bookmarkEnd w:id="24"/>
      <w:r>
        <w:rPr>
          <w:color w:val="000000"/>
        </w:rPr>
        <w:t>17. В случаях, не предусмотренных актами законодательства и настоящей Инструкцией, распоряжение находящимся в собственности Толочинского района имуществом, приобретение имущест</w:t>
      </w:r>
      <w:r>
        <w:rPr>
          <w:color w:val="000000"/>
        </w:rPr>
        <w:t>ва в собственность Толочинского района осуществляются: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в отношении имущества, находящегося в собственности Толочинского района и закрепленного на праве оперативного управления за райисполкомом, структурными подразделениями райисполкома с правами юридическо</w:t>
      </w:r>
      <w:r>
        <w:rPr>
          <w:color w:val="000000"/>
        </w:rPr>
        <w:t>го лица, сельисполкомами, а также поступающего в их оперативное управление, – по решению председателя райисполкома;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в отношении имущества, находящегося в собственности Толочинского района и закрепленного на праве оперативного управления за районными органа</w:t>
      </w:r>
      <w:r>
        <w:rPr>
          <w:color w:val="000000"/>
        </w:rPr>
        <w:t>ми управления, а также поступающего в их оперативное управление, – по решению руководителей районных органов управления;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lastRenderedPageBreak/>
        <w:t>в отношении имущества, находящегося в собственности Толочинского района и закрепленного на праве хозяйственного ведения или оперативног</w:t>
      </w:r>
      <w:r>
        <w:rPr>
          <w:color w:val="000000"/>
        </w:rPr>
        <w:t>о управления за коммунальными юридическими лицами, а также поступающего в их хозяйственное ведение или оперативное управление, – по решению руководителей коммунальных юридических лиц с письменного согласия райисполкома или соответствующего районного органа</w:t>
      </w:r>
      <w:r>
        <w:rPr>
          <w:color w:val="000000"/>
        </w:rPr>
        <w:t xml:space="preserve"> управления, в подчинении которых находятся коммунальные юридические лица;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в отношении имущества, находящегося в собственности Толочинского района и переданного в безвозмездное пользование негосударственным юридическим лицам, республиканским государственно</w:t>
      </w:r>
      <w:r>
        <w:rPr>
          <w:color w:val="000000"/>
        </w:rPr>
        <w:t>-общественным объединениям, – по решению руководителей негосударственных юридических лиц, республиканских государственно-общественных объединений с письменного согласия ссудодателей.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Иные функции, не предусмотренные пунктами 6–16 настоящей Инструкции, част</w:t>
      </w:r>
      <w:r>
        <w:rPr>
          <w:color w:val="000000"/>
        </w:rPr>
        <w:t>ью первой настоящего пункта, связанные с реализацией полномочий собственника в отношении недвижимого и движимого имущества, находящегося в собственности Толочинского района, а также которое поступит в собственность Толочинского района, осуществляются райис</w:t>
      </w:r>
      <w:r>
        <w:rPr>
          <w:color w:val="000000"/>
        </w:rPr>
        <w:t>полкомом.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Решения, указанные в части первой настоящего пункта, принимаются путем оформления распорядительных документов, применяемых в указанных организациях.</w:t>
      </w:r>
    </w:p>
    <w:p w:rsidR="00000000" w:rsidRDefault="00340419">
      <w:pPr>
        <w:pStyle w:val="point"/>
        <w:rPr>
          <w:color w:val="000000"/>
        </w:rPr>
      </w:pPr>
      <w:r>
        <w:rPr>
          <w:color w:val="000000"/>
        </w:rPr>
        <w:t>18. Сдача в аренду, передача в безвозмездное пользование капитальных строений (зданий, сооружений</w:t>
      </w:r>
      <w:r>
        <w:rPr>
          <w:color w:val="000000"/>
        </w:rPr>
        <w:t>), изолированных помещений, частей недвижимого имущества, находящихся в собственности Толочинского района, относящихся в соответствии с законодательными актами к объектам, находящимся только в собственности государства, если это не препятствует их использо</w:t>
      </w:r>
      <w:r>
        <w:rPr>
          <w:color w:val="000000"/>
        </w:rPr>
        <w:t>ванию по основному назначению, осуществляются в соответствии с настоящей Инструкцией, если иное не установлено актами Президента Республики Беларусь, без предоставления арендатору (ссудополучателю) права на их выкуп.</w:t>
      </w:r>
    </w:p>
    <w:p w:rsidR="00000000" w:rsidRDefault="00340419">
      <w:pPr>
        <w:pStyle w:val="point"/>
        <w:rPr>
          <w:color w:val="000000"/>
        </w:rPr>
      </w:pPr>
      <w:r>
        <w:rPr>
          <w:color w:val="000000"/>
        </w:rPr>
        <w:t>19. Отчуждение на возмездной основе нах</w:t>
      </w:r>
      <w:r>
        <w:rPr>
          <w:color w:val="000000"/>
        </w:rPr>
        <w:t>одящегося в собственности Толочинского района недвижимого имущества (за исключением предприятий) осуществляется путем его продажи на торгах, кроме случаев, установленных в частях второй и третьей настоящего пункта.</w:t>
      </w:r>
    </w:p>
    <w:p w:rsidR="00000000" w:rsidRDefault="00340419">
      <w:pPr>
        <w:pStyle w:val="newncpi"/>
        <w:rPr>
          <w:color w:val="000000"/>
        </w:rPr>
      </w:pPr>
      <w:bookmarkStart w:id="25" w:name="a17"/>
      <w:bookmarkEnd w:id="25"/>
      <w:r>
        <w:rPr>
          <w:color w:val="000000"/>
        </w:rPr>
        <w:t>Без проведения торгов допускается отчужде</w:t>
      </w:r>
      <w:r>
        <w:rPr>
          <w:color w:val="000000"/>
        </w:rPr>
        <w:t>ние недвижимого имущества: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арендаторам (ссудополучателям);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землепользователям, на земельных участках которых расположены отчуждаемые составные части и принадлежности объектов недвижимости, принадлежащих на праве собственности (хозяйственного ведения или оп</w:t>
      </w:r>
      <w:r>
        <w:rPr>
          <w:color w:val="000000"/>
        </w:rPr>
        <w:t>еративного управления) этим землепользователям;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участнику долевой собственности, имеющему преимущественное право покупки продаваемой доли;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в собственность Республики Беларусь и других административно-территориальных единиц;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в иных случаях по решению Толочи</w:t>
      </w:r>
      <w:r>
        <w:rPr>
          <w:color w:val="000000"/>
        </w:rPr>
        <w:t>нского районного Совета депутатов (далее – Совет).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lastRenderedPageBreak/>
        <w:t>Отчуждение на возмездной основе находящегося в собственности Толочинского района неиспользуемого и неэффективно используемого недвижимого имущества осуществляется путем его продажи на торгах либо без прове</w:t>
      </w:r>
      <w:r>
        <w:rPr>
          <w:color w:val="000000"/>
        </w:rPr>
        <w:t>дения торгов.</w:t>
      </w:r>
    </w:p>
    <w:p w:rsidR="00000000" w:rsidRDefault="00340419">
      <w:pPr>
        <w:pStyle w:val="point"/>
        <w:rPr>
          <w:color w:val="000000"/>
        </w:rPr>
      </w:pPr>
      <w:r>
        <w:rPr>
          <w:color w:val="000000"/>
        </w:rPr>
        <w:t>20. Исключен.</w:t>
      </w:r>
    </w:p>
    <w:p w:rsidR="00000000" w:rsidRDefault="00340419">
      <w:pPr>
        <w:pStyle w:val="point"/>
        <w:rPr>
          <w:color w:val="000000"/>
        </w:rPr>
      </w:pPr>
      <w:r>
        <w:rPr>
          <w:color w:val="000000"/>
        </w:rPr>
        <w:t>21. Распоряжение находящимися в собственности Толочинского района недвижимым и движимым имуществом, акциями (долями в уставных фондах) хозяйственных обществ (товариществ) производится: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21.1. по оценочной стоимости при:</w:t>
      </w:r>
    </w:p>
    <w:p w:rsidR="00000000" w:rsidRDefault="00340419">
      <w:pPr>
        <w:pStyle w:val="newncpi"/>
        <w:rPr>
          <w:color w:val="000000"/>
        </w:rPr>
      </w:pPr>
      <w:bookmarkStart w:id="26" w:name="a21"/>
      <w:bookmarkEnd w:id="26"/>
      <w:r>
        <w:rPr>
          <w:color w:val="000000"/>
        </w:rPr>
        <w:t xml:space="preserve">внесении </w:t>
      </w:r>
      <w:r>
        <w:rPr>
          <w:color w:val="000000"/>
        </w:rPr>
        <w:t>в виде неденежного вклада в уставный фонд государственного юридического лица;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отчуждении в частную собственность на безвозмездной основе, за исключением предприятий, акций (долей в уставных фондах) хозяйственных обществ (товариществ);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отчуждении землепольз</w:t>
      </w:r>
      <w:r>
        <w:rPr>
          <w:color w:val="000000"/>
        </w:rPr>
        <w:t>ователям, на земельных участках которых расположены составные части и принадлежности объектов недвижимости, принадлежащих на праве собственности (хозяйственного ведения или оперативного управления) этим землепользователям, данных составных частей и принадл</w:t>
      </w:r>
      <w:r>
        <w:rPr>
          <w:color w:val="000000"/>
        </w:rPr>
        <w:t>ежностей.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Для историко-культурных ценностей либо культурных ценностей, составляющих Библиотечный фонд Республики Беларусь, Национальный архивный фонд Республики Беларусь или включенных в Музейный фонд Республики Беларусь, а также представленных в установле</w:t>
      </w:r>
      <w:r>
        <w:rPr>
          <w:color w:val="000000"/>
        </w:rPr>
        <w:t>нном порядке для придания статуса историко-культурной ценности (далее – культурные ценности), в случаях, предусмотренных в абзацах втором и третьем части первой настоящего подпункта, применяется остаточная стоимость объекта оценки, определяемая рыночными м</w:t>
      </w:r>
      <w:r>
        <w:rPr>
          <w:color w:val="000000"/>
        </w:rPr>
        <w:t>етодами оценки;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21.2. по стоимости, отраженной в бухгалтерском учете (без проведения оценки стоимости), при отчуждении в собственность Республики Беларусь, собственность других административно-территориальных единиц на безвозмездной основе, передаче в безв</w:t>
      </w:r>
      <w:r>
        <w:rPr>
          <w:color w:val="000000"/>
        </w:rPr>
        <w:t>озмездное пользование или передаче без перехода права собственности на безвозмездной основе, за исключением предприятий, акций (долей в уставных фондах) хозяйственных обществ (товариществ);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21.3. по рыночной стоимости при: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отчуждении на возмездной основе б</w:t>
      </w:r>
      <w:r>
        <w:rPr>
          <w:color w:val="000000"/>
        </w:rPr>
        <w:t>ез проведения торгов, кроме случая, предусмотренного в подпункте 21.6 настоящего пункта;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внесении в виде неденежного вклада в уставный фонд негосударственного юридического лица;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 xml:space="preserve">передаче без перехода права собственности на возмездной основе без проведения </w:t>
      </w:r>
      <w:r>
        <w:rPr>
          <w:color w:val="000000"/>
        </w:rPr>
        <w:t>торгов, кроме случая, предусмотренного в подпункте 21.6 настоящего пункта;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залоге, за </w:t>
      </w:r>
      <w:r>
        <w:rPr>
          <w:color w:val="000000"/>
        </w:rPr>
        <w:t>исключением залога капитальных строений (зданий, сооружений), изолированных помещений, машино-мест, которые поступят залогодателю в будущем и на дату заключения договора об ипотеке не считаются созданными в соответствии с законодательством;</w:t>
      </w:r>
    </w:p>
    <w:p w:rsidR="00000000" w:rsidRDefault="00340419">
      <w:pPr>
        <w:pStyle w:val="newncpi"/>
        <w:rPr>
          <w:color w:val="000000"/>
        </w:rPr>
      </w:pPr>
      <w:bookmarkStart w:id="27" w:name="a13"/>
      <w:bookmarkEnd w:id="27"/>
      <w:r>
        <w:rPr>
          <w:color w:val="000000"/>
        </w:rPr>
        <w:t>сдаче недвижимо</w:t>
      </w:r>
      <w:r>
        <w:rPr>
          <w:color w:val="000000"/>
        </w:rPr>
        <w:t>го имущества (за исключением предприятий, незавершенных законсервированных и незаконсервированных капитальных строений) в аренду с правом его выкупа с учетом результата проведенной экспертизы достоверности оценки;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21.4. по суммарному значению строки «Балан</w:t>
      </w:r>
      <w:r>
        <w:rPr>
          <w:color w:val="000000"/>
        </w:rPr>
        <w:t>с» бухгалтерского баланса предприятия при отчуждении предприятий на безвозмездной основе и их передаче без перехода права собственности на безвозмездной основе;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21.5. по номинальной стоимости акций и стоимости доли в уставном фонде при их отчуждении на без</w:t>
      </w:r>
      <w:r>
        <w:rPr>
          <w:color w:val="000000"/>
        </w:rPr>
        <w:t>возмездной основе и передаче без перехода права собственности на безвозмездной основе;</w:t>
      </w:r>
    </w:p>
    <w:p w:rsidR="00000000" w:rsidRDefault="00340419">
      <w:pPr>
        <w:pStyle w:val="underpoint"/>
        <w:rPr>
          <w:color w:val="000000"/>
        </w:rPr>
      </w:pPr>
      <w:bookmarkStart w:id="28" w:name="a22"/>
      <w:bookmarkEnd w:id="28"/>
      <w:r>
        <w:rPr>
          <w:color w:val="000000"/>
        </w:rPr>
        <w:t>21.6. по оценочной или рыночной стоимости, либо по стоимости, отраженной в бухгалтерском учете, либо по любой иной стоимости при отчуждении или передаче без перехода пра</w:t>
      </w:r>
      <w:r>
        <w:rPr>
          <w:color w:val="000000"/>
        </w:rPr>
        <w:t>ва собственности на возмездной основе без проведения торгов неиспользуемого и неэффективно используемого недвижимого имущества (за исключением историко-культурных ценностей);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21.7. по стоимости, формируемой в соответствии с</w:t>
      </w:r>
      <w:r>
        <w:rPr>
          <w:color w:val="000000"/>
        </w:rPr>
        <w:t> </w:t>
      </w:r>
      <w:r>
        <w:rPr>
          <w:color w:val="000000"/>
        </w:rPr>
        <w:t>пунктом 5 Положения о порядке ра</w:t>
      </w:r>
      <w:r>
        <w:rPr>
          <w:color w:val="000000"/>
        </w:rPr>
        <w:t>споряжения государственным имуществом и пунктами 22 и 23 настоящей Инструкции, при продаже на торгах, за исключением продажи на аукционе с начальной ценой, равной одной базовой величине;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 xml:space="preserve">21.8. по неизменной договорной цене на строительство, сформированной </w:t>
      </w:r>
      <w:r>
        <w:rPr>
          <w:color w:val="000000"/>
        </w:rPr>
        <w:t>на основании сметной документации, без проведения оценки стоимости при залоге капитальных строений (зданий, сооружений), изолированных помещений, машино-мест, которые поступят залогодателю в будущем и на дату заключения договора об ипотеке не считаются соз</w:t>
      </w:r>
      <w:r>
        <w:rPr>
          <w:color w:val="000000"/>
        </w:rPr>
        <w:t>данными в соответствии с законодательством.</w:t>
      </w:r>
    </w:p>
    <w:p w:rsidR="00000000" w:rsidRDefault="00340419">
      <w:pPr>
        <w:pStyle w:val="point"/>
        <w:rPr>
          <w:color w:val="000000"/>
        </w:rPr>
      </w:pPr>
      <w:bookmarkStart w:id="29" w:name="a23"/>
      <w:bookmarkEnd w:id="29"/>
      <w:r>
        <w:rPr>
          <w:color w:val="000000"/>
        </w:rPr>
        <w:t>22. Начальная цена продажи на торгах находящегося в собственности Толочинского района недвижимого и движимого имущества определяется по его оценочной стоимости, действовавшей на дату принятия решения о его отчужд</w:t>
      </w:r>
      <w:r>
        <w:rPr>
          <w:color w:val="000000"/>
        </w:rPr>
        <w:t>ении, если иное не установлено в частях второй и третьей настоящего пункта.</w:t>
      </w:r>
    </w:p>
    <w:p w:rsidR="00000000" w:rsidRDefault="00340419">
      <w:pPr>
        <w:pStyle w:val="newncpi"/>
        <w:rPr>
          <w:color w:val="000000"/>
        </w:rPr>
      </w:pPr>
      <w:bookmarkStart w:id="30" w:name="a24"/>
      <w:bookmarkEnd w:id="30"/>
      <w:r>
        <w:rPr>
          <w:color w:val="000000"/>
        </w:rPr>
        <w:t xml:space="preserve">Начальная цена продажи на торгах находящегося в собственности Толочинского района движимого имущества может определяться по рыночной стоимости, но не ниже его оценочной стоимости. </w:t>
      </w:r>
      <w:r>
        <w:rPr>
          <w:color w:val="000000"/>
        </w:rPr>
        <w:t>При этом разница между датой оценки рыночной стоимости движимого имущества и датой оценки его оценочной стоимости не должна составлять более одного месяца.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Начальная цена продажи на торгах определяется по рыночной стоимости в отношении находящихся в собств</w:t>
      </w:r>
      <w:r>
        <w:rPr>
          <w:color w:val="000000"/>
        </w:rPr>
        <w:t>енности Толочинского района: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предприятий, акций (долей в уставных фондах) хозяйственных обществ (товариществ);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культурных ценностей;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недвижимого и движимого имущества, расположенного за пределами Республики Беларусь.</w:t>
      </w:r>
    </w:p>
    <w:p w:rsidR="00000000" w:rsidRDefault="00340419">
      <w:pPr>
        <w:pStyle w:val="point"/>
        <w:rPr>
          <w:color w:val="000000"/>
        </w:rPr>
      </w:pPr>
      <w:bookmarkStart w:id="31" w:name="a7"/>
      <w:bookmarkEnd w:id="31"/>
      <w:r>
        <w:rPr>
          <w:color w:val="000000"/>
        </w:rPr>
        <w:t>23. Начальная цена продажи на торгах на</w:t>
      </w:r>
      <w:r>
        <w:rPr>
          <w:color w:val="000000"/>
        </w:rPr>
        <w:t>ходящегося в собственности Толочинского района недвижимого имущества (за исключением предприятий) и движимого имущества может быть понижена:</w:t>
      </w:r>
    </w:p>
    <w:p w:rsidR="00000000" w:rsidRDefault="00340419">
      <w:pPr>
        <w:pStyle w:val="newncpi"/>
        <w:rPr>
          <w:color w:val="000000"/>
        </w:rPr>
      </w:pPr>
      <w:bookmarkStart w:id="32" w:name="a25"/>
      <w:bookmarkEnd w:id="32"/>
      <w:r>
        <w:rPr>
          <w:color w:val="000000"/>
        </w:rPr>
        <w:t>не более чем на 50 процентов включительно после первых нерезультативных либо несостоявшихся торгов, а также в случа</w:t>
      </w:r>
      <w:r>
        <w:rPr>
          <w:color w:val="000000"/>
        </w:rPr>
        <w:t>е отказа единственного участника от приобретения предмета торгов по начальной цене, увеличенной на 5 процентов;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не более чем на 80 процентов включительно после нерезультативных либо несостоявшихся торгов, проведенных в соответствии с абзацем вторым настоящ</w:t>
      </w:r>
      <w:r>
        <w:rPr>
          <w:color w:val="000000"/>
        </w:rPr>
        <w:t>ей части, а также в случае отказа единственного участника от приобретения предмета торгов по начальной цене, увеличенной на 5 процентов.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Понижение начальной цены имущества, названного в части первой настоящего пункта, осуществляется от стоимости, указанной</w:t>
      </w:r>
      <w:r>
        <w:rPr>
          <w:color w:val="000000"/>
        </w:rPr>
        <w:t xml:space="preserve"> в решении о его продаже на торгах без понижения начальной цены продажи, независимо от даты оценки этого имущества.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Начальная цена земельного участка, права аренды земельного участка не понижается.</w:t>
      </w:r>
    </w:p>
    <w:p w:rsidR="00000000" w:rsidRDefault="00340419">
      <w:pPr>
        <w:pStyle w:val="newncpi"/>
        <w:rPr>
          <w:color w:val="000000"/>
        </w:rPr>
      </w:pPr>
      <w:bookmarkStart w:id="33" w:name="a28"/>
      <w:bookmarkEnd w:id="33"/>
      <w:r>
        <w:rPr>
          <w:color w:val="000000"/>
        </w:rPr>
        <w:t>Если торги с понижением на 80 процентов начальной цены про</w:t>
      </w:r>
      <w:r>
        <w:rPr>
          <w:color w:val="000000"/>
        </w:rPr>
        <w:t>дажи имущества, названного в части первой настоящего пункта, были признаны нерезультативными либо несостоявшимися, а также в случае отказа единственного участника от приобретения предмета торгов по этой начальной цене, увеличенной на 5 процентов, указанное</w:t>
      </w:r>
      <w:r>
        <w:rPr>
          <w:color w:val="000000"/>
        </w:rPr>
        <w:t xml:space="preserve"> имущество может быть выставлено на аукцион с начальной ценой, равной одной базовой величине.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 xml:space="preserve">Начальная цена продажи, равная одной базовой величине, определяется в отношении всего объекта недвижимости, включая его составные части и принадлежности согласно </w:t>
      </w:r>
      <w:r>
        <w:rPr>
          <w:color w:val="000000"/>
        </w:rPr>
        <w:t>техническому паспорту, либо ведомости технических характеристик, либо паспорту неиспользуемого объекта.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Находящееся в собственности Толочинского района недвижимое имущество (за исключением предприятий или недвижимого имущества, расположенного на территории</w:t>
      </w:r>
      <w:r>
        <w:rPr>
          <w:color w:val="000000"/>
        </w:rPr>
        <w:t xml:space="preserve"> областных центров и г. Минска) и входящее в состав единого предмета торгов с ним движимое имущество могут быть выставлены на аукцион с начальной ценой, равной одной базовой величине за каждую единицу имущества, без учета требований пункта 22 настоящей Инс</w:t>
      </w:r>
      <w:r>
        <w:rPr>
          <w:color w:val="000000"/>
        </w:rPr>
        <w:t>трукции, а также без применения поэтапного понижения начальной цены продажи в соответствии с частью первой настоящего пункта.</w:t>
      </w:r>
    </w:p>
    <w:p w:rsidR="00000000" w:rsidRDefault="00340419">
      <w:pPr>
        <w:pStyle w:val="point"/>
        <w:rPr>
          <w:color w:val="000000"/>
        </w:rPr>
      </w:pPr>
      <w:bookmarkStart w:id="34" w:name="a27"/>
      <w:bookmarkEnd w:id="34"/>
      <w:r>
        <w:rPr>
          <w:color w:val="000000"/>
        </w:rPr>
        <w:t>24. При продаже находящегося в собственности Толочинского района недвижимого имущества (за исключением предприятий) на аукционе с </w:t>
      </w:r>
      <w:r>
        <w:rPr>
          <w:color w:val="000000"/>
        </w:rPr>
        <w:t>начальной ценой, равной одной базовой величине, одним из обязательных его условий, кроме случая, предусмотренного в</w:t>
      </w:r>
      <w:r>
        <w:rPr>
          <w:color w:val="000000"/>
        </w:rPr>
        <w:t> </w:t>
      </w:r>
      <w:r>
        <w:rPr>
          <w:color w:val="000000"/>
        </w:rPr>
        <w:t>пункте 11 Положения о порядке распоряжения государственным имуществом, могут быть:</w:t>
      </w:r>
    </w:p>
    <w:p w:rsidR="00000000" w:rsidRDefault="00340419">
      <w:pPr>
        <w:pStyle w:val="newncpi"/>
        <w:rPr>
          <w:color w:val="000000"/>
        </w:rPr>
      </w:pPr>
      <w:bookmarkStart w:id="35" w:name="a29"/>
      <w:bookmarkEnd w:id="35"/>
      <w:r>
        <w:rPr>
          <w:color w:val="000000"/>
        </w:rPr>
        <w:t>срок начала и период осуществления покупателем деятельнос</w:t>
      </w:r>
      <w:r>
        <w:rPr>
          <w:color w:val="000000"/>
        </w:rPr>
        <w:t>ти* с использованием приобретенного недвижимого имущества (за исключением незавершенных законсервированных и незаконсервированных капитальных строений) и (или) недвижимого имущества, возведенного после сноса приобретенного недвижимого имущества, а также пр</w:t>
      </w:r>
      <w:r>
        <w:rPr>
          <w:color w:val="000000"/>
        </w:rPr>
        <w:t>и необходимости срок начала и период проведения строительно-монтажных работ по его реконструкции и (или) возведению после его сноса;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срок завершения строительства – в случае приобретения незавершенных законсервированных и незаконсервированных капитальных с</w:t>
      </w:r>
      <w:r>
        <w:rPr>
          <w:color w:val="000000"/>
        </w:rPr>
        <w:t>троений (за исключением историко-культурных ценностей);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срок реконструкции под жилые помещения, или перевода в жилое помещение без реконструкции, или сноса и возведения жилых помещений на месте приобретенного недвижимого имущества, или использования приобр</w:t>
      </w:r>
      <w:r>
        <w:rPr>
          <w:color w:val="000000"/>
        </w:rPr>
        <w:t>етенного недвижимого имущества для ведения личного подсобного хозяйства (за исключением историко-культурных ценностей);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сроки (этапы) выполнения ремонтно-реставрационных работ в отношении историко-культурных ценностей.</w:t>
      </w:r>
    </w:p>
    <w:p w:rsidR="00000000" w:rsidRDefault="00340419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:rsidR="00000000" w:rsidRDefault="00340419">
      <w:pPr>
        <w:pStyle w:val="snoski"/>
        <w:spacing w:before="160" w:after="240"/>
        <w:ind w:firstLine="567"/>
        <w:rPr>
          <w:color w:val="000000"/>
        </w:rPr>
      </w:pPr>
      <w:bookmarkStart w:id="36" w:name="a26"/>
      <w:bookmarkEnd w:id="36"/>
      <w:r>
        <w:rPr>
          <w:color w:val="000000"/>
        </w:rPr>
        <w:t xml:space="preserve">* Для </w:t>
      </w:r>
      <w:r>
        <w:rPr>
          <w:color w:val="000000"/>
        </w:rPr>
        <w:t>целей настоящего пункта под деятельностью понимается предпринимательская деятельность, деятельность по оказанию услуг в сфере агроэкотуризма, ремесленная деятельность либо деятельность, при осуществлении которой физические лица, не осуществляющие предприни</w:t>
      </w:r>
      <w:r>
        <w:rPr>
          <w:color w:val="000000"/>
        </w:rPr>
        <w:t>мательскую деятельность, уплачивают единый налог, или в случае приобретения недвижимого имущества некоммерческими организациями – деятельность некоммерческих организаций.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В решении о </w:t>
      </w:r>
      <w:r>
        <w:rPr>
          <w:color w:val="000000"/>
        </w:rPr>
        <w:t>продаже недвижимого имущества, находящегося в собственности Толочинского района, должны быть определены одно или несколько условий отчуждения, установленных в части первой настоящего пункта, сроки их исполнения и оценочная стоимость отчуждаемого имущества,</w:t>
      </w:r>
      <w:r>
        <w:rPr>
          <w:color w:val="000000"/>
        </w:rPr>
        <w:t xml:space="preserve"> а в случае отчуждения историко-культурных ценностей – их рыночная стоимость. При определении нескольких условий выбор одного из них осуществляется покупателем после проведения аукциона при заключении договора купли-продажи и отражается в нем с указанием с</w:t>
      </w:r>
      <w:r>
        <w:rPr>
          <w:color w:val="000000"/>
        </w:rPr>
        <w:t>роков выполнения этого условия.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При организации аукциона с начальной ценой, равной одной базовой величине, в соответствии с частью четвертой пункта 23 настоящей Инструкции в решении о продаже указывается оценочная стоимость (рыночная – в отношении историко</w:t>
      </w:r>
      <w:r>
        <w:rPr>
          <w:color w:val="000000"/>
        </w:rPr>
        <w:t>-культурных ценностей), определенная в решении о продаже на торгах без понижения начальной цены продажи, независимо от даты оценки недвижимого имущества, находящегося в собственности Толочинского района.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Покупатель имеет право на снос приобретенных капитал</w:t>
      </w:r>
      <w:r>
        <w:rPr>
          <w:color w:val="000000"/>
        </w:rPr>
        <w:t>ьных строений (зданий, сооружений), незавершенных законсервированных и незаконсервированных капитальных строений (за исключением историко-культурных ценностей) и строительство нового объекта либо снос отдельных объектов, входящих в состав приобретенного не</w:t>
      </w:r>
      <w:r>
        <w:rPr>
          <w:color w:val="000000"/>
        </w:rPr>
        <w:t>движимого имущества, которые не могут быть использованы.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Под использованием недвижимого имущества, приобретенного с условием, определенным в абзаце втором части первой настоящего пункта, понимается использование, при котором коэффициент использования недви</w:t>
      </w:r>
      <w:r>
        <w:rPr>
          <w:color w:val="000000"/>
        </w:rPr>
        <w:t>жимого имущества более шести месяцев суммарно в течение календарного года составляет более 0,3 с соблюдением общих требований пожарной безопасности, санитарно-эпидемиологических требований, требований в области охраны окружающей среды, в области ветеринари</w:t>
      </w:r>
      <w:r>
        <w:rPr>
          <w:color w:val="000000"/>
        </w:rPr>
        <w:t>и к содержанию и эксплуатации недвижимого имущества.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Выполнение одного из обязательных условий, указанных в части первой настоящего пункта, возможно также юридическим лицом, собственником имущества, учредителем (участником) которого является покупатель, ли</w:t>
      </w:r>
      <w:r>
        <w:rPr>
          <w:color w:val="000000"/>
        </w:rPr>
        <w:t>бо юридическими лицами (индивидуальными предпринимателями или физическими лицами), являющимися учредителями (участниками) покупателя.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Задаток для участия в аукционе с начальной ценой, равной одной базовой величине, устанавливается в сумме, равной одной баз</w:t>
      </w:r>
      <w:r>
        <w:rPr>
          <w:color w:val="000000"/>
        </w:rPr>
        <w:t>овой величине.</w:t>
      </w:r>
    </w:p>
    <w:p w:rsidR="00000000" w:rsidRDefault="00340419">
      <w:pPr>
        <w:pStyle w:val="newncpi"/>
        <w:rPr>
          <w:color w:val="000000"/>
        </w:rPr>
      </w:pPr>
      <w:bookmarkStart w:id="37" w:name="a30"/>
      <w:bookmarkEnd w:id="37"/>
      <w:r>
        <w:rPr>
          <w:color w:val="000000"/>
        </w:rPr>
        <w:t>Залог приобретенного в соответствии с частью первой настоящего пункта недвижимого имущества, а также удовлетворение за счет него требований кредиторов в процессе производства по делу о несостоятельности или банкротстве не допускается до выпо</w:t>
      </w:r>
      <w:r>
        <w:rPr>
          <w:color w:val="000000"/>
        </w:rPr>
        <w:t>лнения покупателем обязательных условий договора купли-продажи.</w:t>
      </w:r>
    </w:p>
    <w:p w:rsidR="00000000" w:rsidRDefault="00340419">
      <w:pPr>
        <w:pStyle w:val="newncpi"/>
        <w:rPr>
          <w:color w:val="000000"/>
        </w:rPr>
      </w:pPr>
      <w:bookmarkStart w:id="38" w:name="a8"/>
      <w:bookmarkEnd w:id="38"/>
      <w:r>
        <w:rPr>
          <w:color w:val="000000"/>
        </w:rPr>
        <w:t>До истечения срока выполнения обязательного условия аукциона с начальной ценой, равной одной базовой величине, в том числе проведенного до вступления в силу настоящей Инструкции, допускается о</w:t>
      </w:r>
      <w:r>
        <w:rPr>
          <w:color w:val="000000"/>
        </w:rPr>
        <w:t>тчуждение покупателем по согласованию с райисполкомом недвижимого имущества, а также отчуждение такого имущества в процессе исполнения исполнительного документа или ликвидации покупателя с сохранением обязательств по выполнению данного обязательного услови</w:t>
      </w:r>
      <w:r>
        <w:rPr>
          <w:color w:val="000000"/>
        </w:rPr>
        <w:t>я за новым покупателем. При этом на нового покупателя распространяется ограничение, установленное в части восьмой настоящего пункта.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Прежний продавец для целей осуществления контроля за выполнением этого обязательного условия выступает в качестве третьей с</w:t>
      </w:r>
      <w:r>
        <w:rPr>
          <w:color w:val="000000"/>
        </w:rPr>
        <w:t>тороны по договору купли-продажи, если иное не предусмотрено в части одиннадцатой настоящего пункта.</w:t>
      </w:r>
    </w:p>
    <w:p w:rsidR="00000000" w:rsidRDefault="00340419">
      <w:pPr>
        <w:pStyle w:val="newncpi"/>
        <w:rPr>
          <w:color w:val="000000"/>
        </w:rPr>
      </w:pPr>
      <w:bookmarkStart w:id="39" w:name="a31"/>
      <w:bookmarkEnd w:id="39"/>
      <w:r>
        <w:rPr>
          <w:color w:val="000000"/>
        </w:rPr>
        <w:t>В случае отчуждения имущества, приобретенного в соответствии с частью первой настоящего пункта, в процессе исполнения исполнительного документа между прежн</w:t>
      </w:r>
      <w:r>
        <w:rPr>
          <w:color w:val="000000"/>
        </w:rPr>
        <w:t>им продавцом и покупателем заключается договор по выполнению обязательных условий аукциона с начальной ценой, равной одной базовой величине.</w:t>
      </w:r>
    </w:p>
    <w:p w:rsidR="00000000" w:rsidRDefault="00340419">
      <w:pPr>
        <w:pStyle w:val="newncpi"/>
        <w:rPr>
          <w:color w:val="000000"/>
        </w:rPr>
      </w:pPr>
      <w:bookmarkStart w:id="40" w:name="a37"/>
      <w:bookmarkEnd w:id="40"/>
      <w:r>
        <w:rPr>
          <w:color w:val="000000"/>
        </w:rPr>
        <w:t>Находящееся в собственности Толочинского района недвижимое имущество (за исключением историко-культурных ценностей)</w:t>
      </w:r>
      <w:r>
        <w:rPr>
          <w:color w:val="000000"/>
        </w:rPr>
        <w:t xml:space="preserve"> может отчуждаться на аукционе с начальной ценой, равной одной базовой величине, с установлением по решению Совета иных обязательных условий, не предусмотренных в части первой настоящего пункта.</w:t>
      </w:r>
    </w:p>
    <w:p w:rsidR="00000000" w:rsidRDefault="00340419">
      <w:pPr>
        <w:pStyle w:val="point"/>
        <w:rPr>
          <w:color w:val="000000"/>
        </w:rPr>
      </w:pPr>
      <w:bookmarkStart w:id="41" w:name="a33"/>
      <w:bookmarkEnd w:id="41"/>
      <w:r>
        <w:rPr>
          <w:color w:val="000000"/>
        </w:rPr>
        <w:t>25. При отчуждении или передаче без перехода права собственно</w:t>
      </w:r>
      <w:r>
        <w:rPr>
          <w:color w:val="000000"/>
        </w:rPr>
        <w:t>сти на возмездной основе находящегося в собственности Толочинского района недвижимого и движимого имущества покупателю по его письменному заявлению предоставляется рассрочка оплаты стоимости такого имущества на срок до трех лет с ежемесячной индексацией пл</w:t>
      </w:r>
      <w:r>
        <w:rPr>
          <w:color w:val="000000"/>
        </w:rPr>
        <w:t>атежей с даты заключения договора купли-продажи, за исключением случая, указанного в пункте 27 настоящей Инструкции.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Рассрочка оплаты с ежемесячной индексацией платежей с даты заключения договора купли-продажи в соответствии с частью первой настоящего пунк</w:t>
      </w:r>
      <w:r>
        <w:rPr>
          <w:color w:val="000000"/>
        </w:rPr>
        <w:t>та предоставляется покупателю на срок, указанный в заявлении о ее предоставлении, при заключении договора купли-продажи.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При предоставлении рассрочки оплаты покупателем оплачивается первоначальный платеж, размер которого указывается им в заявлении о предос</w:t>
      </w:r>
      <w:r>
        <w:rPr>
          <w:color w:val="000000"/>
        </w:rPr>
        <w:t>тавлении этой рассрочки и не может быть менее 20 процентов цены продажи с учетом ранее внесенной суммы задатка.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Покупатель вправе исполнить обязательство по оплате имущества досрочно.</w:t>
      </w:r>
    </w:p>
    <w:p w:rsidR="00000000" w:rsidRDefault="00340419">
      <w:pPr>
        <w:pStyle w:val="point"/>
        <w:rPr>
          <w:color w:val="000000"/>
        </w:rPr>
      </w:pPr>
      <w:bookmarkStart w:id="42" w:name="a35"/>
      <w:bookmarkEnd w:id="42"/>
      <w:r>
        <w:rPr>
          <w:color w:val="000000"/>
        </w:rPr>
        <w:t>26. Арендатору (ссудополучателю) при отчуждении в порядке, предусмотренн</w:t>
      </w:r>
      <w:r>
        <w:rPr>
          <w:color w:val="000000"/>
        </w:rPr>
        <w:t>ом</w:t>
      </w:r>
      <w:r>
        <w:rPr>
          <w:color w:val="000000"/>
        </w:rPr>
        <w:t xml:space="preserve"> </w:t>
      </w:r>
      <w:r>
        <w:rPr>
          <w:color w:val="000000"/>
        </w:rPr>
        <w:t>Положением о порядке продажи арендованного (переданного в безвозмездное пользование) имущества, утвержденным Указом Президента Республики Беларусь от 19 сентября 2022 г. № 330, находящихся в собственности Толочинского района капитальных строений (зданий</w:t>
      </w:r>
      <w:r>
        <w:rPr>
          <w:color w:val="000000"/>
        </w:rPr>
        <w:t>, сооружений), изолированных помещений, а также зарегистрированных долей в праве собственности на них*, переданных по договорам аренды и договорам безвозмездного пользования под создание рабочих мест, по его письменному заявлению, подаваемому при заключени</w:t>
      </w:r>
      <w:r>
        <w:rPr>
          <w:color w:val="000000"/>
        </w:rPr>
        <w:t>и договора купли-продажи, предоставляется рассрочка оплаты до пяти лет со дня заключения договора купли-продажи с ежемесячной индексацией платежей.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 xml:space="preserve">Рассрочка оплаты с ежемесячной индексацией платежей с даты заключения договора купли-продажи в соответствии </w:t>
      </w:r>
      <w:r>
        <w:rPr>
          <w:color w:val="000000"/>
        </w:rPr>
        <w:t>с частью первой настоящего пункта предоставляется покупателю на срок, указанный в заявлении о предоставлении рассрочки.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 xml:space="preserve">При предоставлении рассрочки оплаты покупателем оплачивается первоначальный платеж, размер которого указывается покупателем в заявлении </w:t>
      </w:r>
      <w:r>
        <w:rPr>
          <w:color w:val="000000"/>
        </w:rPr>
        <w:t>о предоставлении этой рассрочки и не может быть менее 20 процентов цены продажи.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Покупатель вправе исполнить обязательство по оплате имущества досрочно.</w:t>
      </w:r>
    </w:p>
    <w:p w:rsidR="00000000" w:rsidRDefault="00340419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:rsidR="00000000" w:rsidRDefault="00340419">
      <w:pPr>
        <w:pStyle w:val="snoski"/>
        <w:spacing w:before="160" w:after="240"/>
        <w:ind w:firstLine="567"/>
        <w:rPr>
          <w:color w:val="000000"/>
        </w:rPr>
      </w:pPr>
      <w:bookmarkStart w:id="43" w:name="a34"/>
      <w:bookmarkEnd w:id="43"/>
      <w:r>
        <w:rPr>
          <w:color w:val="000000"/>
        </w:rPr>
        <w:t>* Для целей настоящего пункта под зарегистрированной долей в праве собст</w:t>
      </w:r>
      <w:r>
        <w:rPr>
          <w:color w:val="000000"/>
        </w:rPr>
        <w:t xml:space="preserve">венности понимается арендуемая часть капитального строения (здания, сооружения), изолированного помещения, равная площади, приходящейся на зарегистрированную долю в праве собственности, и соответствующая границам, отраженным в соглашении между участниками </w:t>
      </w:r>
      <w:r>
        <w:rPr>
          <w:color w:val="000000"/>
        </w:rPr>
        <w:t>долевой собственности.</w:t>
      </w:r>
    </w:p>
    <w:p w:rsidR="00000000" w:rsidRDefault="00340419">
      <w:pPr>
        <w:pStyle w:val="point"/>
        <w:rPr>
          <w:color w:val="000000"/>
        </w:rPr>
      </w:pPr>
      <w:bookmarkStart w:id="44" w:name="a32"/>
      <w:bookmarkEnd w:id="44"/>
      <w:r>
        <w:rPr>
          <w:color w:val="000000"/>
        </w:rPr>
        <w:t>27. При отчуждении находящихся в собственности Толочинского района и расположенных на территории средних, малых городских поселений, сельской местности, за исключением территории городов Витебска, Новополоцка, Орши, Полоцка, капиталь</w:t>
      </w:r>
      <w:r>
        <w:rPr>
          <w:color w:val="000000"/>
        </w:rPr>
        <w:t>ных строений (зданий, сооружений), изолированных помещений, незавершенных законсервированных капитальных строений, иного недвижимого имущества, долей в праве общей собственности на них, незавершенных незаконсервированных капитальных строений покупателю по </w:t>
      </w:r>
      <w:r>
        <w:rPr>
          <w:color w:val="000000"/>
        </w:rPr>
        <w:t xml:space="preserve">его письменному заявлению предоставляется рассрочка оплаты указанного имущества, приобретаемого им для целей организации производства товаров (работ, услуг) собственного производства и (или) их реализации, на срок, указанный в таком заявлении, но не более </w:t>
      </w:r>
      <w:r>
        <w:rPr>
          <w:color w:val="000000"/>
        </w:rPr>
        <w:t>пяти лет со дня заключения договора купли-продажи, с ежемесячной индексацией платежей и соблюдением иных требований, предусмотренных законодательством о распоряжении государственным имуществом.</w:t>
      </w:r>
    </w:p>
    <w:p w:rsidR="00000000" w:rsidRDefault="00340419">
      <w:pPr>
        <w:pStyle w:val="newncpi"/>
        <w:rPr>
          <w:color w:val="000000"/>
        </w:rPr>
      </w:pPr>
      <w:bookmarkStart w:id="45" w:name="a36"/>
      <w:bookmarkEnd w:id="45"/>
      <w:r>
        <w:rPr>
          <w:color w:val="000000"/>
        </w:rPr>
        <w:t>Условием предоставления рассрочки в соответствии с частью перв</w:t>
      </w:r>
      <w:r>
        <w:rPr>
          <w:color w:val="000000"/>
        </w:rPr>
        <w:t>ой настоящего пункта является принятие покупателем имущества обязательства по организации в течение срока, указываемого в заявлении о предоставлении такой рассрочки, но не более трех лет со дня заключения договора купли-продажи, производства товаров (работ</w:t>
      </w:r>
      <w:r>
        <w:rPr>
          <w:color w:val="000000"/>
        </w:rPr>
        <w:t>, услуг) собственного производства и (или) их реализации.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Обеспечение анализа выполнения покупателем имущества обязательства, указанного в части второй настоящего пункта, осуществляет продавец этого имущества, а также соответствующие районные органы управл</w:t>
      </w:r>
      <w:r>
        <w:rPr>
          <w:color w:val="000000"/>
        </w:rPr>
        <w:t>ения в соответствии с законодательными актами.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В случае невыполнения покупателем имущества обязательства по организации производства товаров (работ, услуг) собственного производства и (или) их реализации действие рассрочки прекращается и обязанность по опл</w:t>
      </w:r>
      <w:r>
        <w:rPr>
          <w:color w:val="000000"/>
        </w:rPr>
        <w:t>ате этого имущества подлежит исполнению в течение 30 календарных дней с даты истечения срока, указанного в части второй настоящего пункта, в порядке, установленном законодательством.</w:t>
      </w:r>
    </w:p>
    <w:p w:rsidR="00000000" w:rsidRDefault="00340419">
      <w:pPr>
        <w:pStyle w:val="point"/>
        <w:rPr>
          <w:color w:val="000000"/>
        </w:rPr>
      </w:pPr>
      <w:r>
        <w:rPr>
          <w:color w:val="000000"/>
        </w:rPr>
        <w:t>28. Средства от отчуждения и передачи без перехода права собственности на</w:t>
      </w:r>
      <w:r>
        <w:rPr>
          <w:color w:val="000000"/>
        </w:rPr>
        <w:t> возмездной основе находящегося в собственности Толочинского района недвижимого и движимого имущества перечисляются покупателем данного имущества в течение 30 календарных дней с даты заключения договора купли-продажи, за исключением случаев оплаты в рассро</w:t>
      </w:r>
      <w:r>
        <w:rPr>
          <w:color w:val="000000"/>
        </w:rPr>
        <w:t>чку в соответствии с настоящей Инструкцией.</w:t>
      </w:r>
    </w:p>
    <w:p w:rsidR="00000000" w:rsidRDefault="00340419">
      <w:pPr>
        <w:pStyle w:val="point"/>
        <w:rPr>
          <w:color w:val="000000"/>
        </w:rPr>
      </w:pPr>
      <w:r>
        <w:rPr>
          <w:color w:val="000000"/>
        </w:rPr>
        <w:t>29. Средства, полученные от отчуждения и передачи без перехода права собственности на возмездной основе: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29.1. предприятий, акций (долей в </w:t>
      </w:r>
      <w:r>
        <w:rPr>
          <w:color w:val="000000"/>
        </w:rPr>
        <w:t>уставных фондах) хозяйственных обществ (товариществ), находившихся в собственности Толочинского района, направляются в районный бюджет;</w:t>
      </w:r>
    </w:p>
    <w:p w:rsidR="00000000" w:rsidRDefault="00340419">
      <w:pPr>
        <w:pStyle w:val="underpoint"/>
        <w:rPr>
          <w:color w:val="000000"/>
        </w:rPr>
      </w:pPr>
      <w:r>
        <w:rPr>
          <w:color w:val="000000"/>
        </w:rPr>
        <w:t>29.2. недвижимого имущества (за исключением предприятий), находившегося: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в собственности Толочинского района и оперативн</w:t>
      </w:r>
      <w:r>
        <w:rPr>
          <w:color w:val="000000"/>
        </w:rPr>
        <w:t>ом управлении или хозяйственном ведении бюджетных организаций, безвозмездном пользовании негосударственных юридических лиц, направляются в районный бюджет;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 xml:space="preserve">в собственности Толочинского района и хозяйственном ведении или оперативном управлении коммунальных </w:t>
      </w:r>
      <w:r>
        <w:rPr>
          <w:color w:val="000000"/>
        </w:rPr>
        <w:t>юридических лиц, за исключением бюджетных организаций, в размере 50 процентов направляются в районный бюджет. Остальные 50 процентов этих средств направляются указанным юридическим лицам и используются ими в полном объеме на реконструкцию, и (или) техничес</w:t>
      </w:r>
      <w:r>
        <w:rPr>
          <w:color w:val="000000"/>
        </w:rPr>
        <w:t>кое переоснащение, и (или) модернизацию, и (или) содержание и ремонт либо снос основных средств.</w:t>
      </w:r>
    </w:p>
    <w:p w:rsidR="00000000" w:rsidRDefault="00340419">
      <w:pPr>
        <w:pStyle w:val="point"/>
        <w:rPr>
          <w:color w:val="000000"/>
        </w:rPr>
      </w:pPr>
      <w:r>
        <w:rPr>
          <w:color w:val="000000"/>
        </w:rPr>
        <w:t>30. Средства, полученные от отчуждения и передачи без перехода права собственности на возмездной основе движимого имущества, находившегося: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в собственности Тол</w:t>
      </w:r>
      <w:r>
        <w:rPr>
          <w:color w:val="000000"/>
        </w:rPr>
        <w:t>очинского района и хозяйственном ведении или оперативном управлении коммунальных юридических лиц (за исключением бюджетных организаций), остаются в распоряжении этих юридических лиц и используются на содержание и развитие их материально-технической базы;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в</w:t>
      </w:r>
      <w:r>
        <w:rPr>
          <w:color w:val="000000"/>
        </w:rPr>
        <w:t xml:space="preserve"> собственности Толочинского района и хозяйственном ведении или оперативном управлении бюджетных организаций, безвозмездном пользовании негосударственных юридических лиц, направляются в районный бюджет, за исключением случая приобретения соответствующего дв</w:t>
      </w:r>
      <w:r>
        <w:rPr>
          <w:color w:val="000000"/>
        </w:rPr>
        <w:t>ижимого имущества за счет полученных от приносящей доходы деятельности средств бюджетных организаций. В таком случае денежные средства остаются в распоряжении этих бюджетных организаций и используются на содержание и развитие их материально-технической баз</w:t>
      </w:r>
      <w:r>
        <w:rPr>
          <w:color w:val="000000"/>
        </w:rPr>
        <w:t>ы.</w:t>
      </w:r>
    </w:p>
    <w:p w:rsidR="00000000" w:rsidRDefault="00340419">
      <w:pPr>
        <w:pStyle w:val="point"/>
        <w:rPr>
          <w:color w:val="000000"/>
        </w:rPr>
      </w:pPr>
      <w:bookmarkStart w:id="46" w:name="a59"/>
      <w:bookmarkEnd w:id="46"/>
      <w:r>
        <w:rPr>
          <w:color w:val="000000"/>
        </w:rPr>
        <w:t>31. Средства, полученные от отчуждения и передачи без перехода права собственности на возмездной основе имущества, не относящегося к материальным ценностям государственного и мобилизационного материальных резервов, находящегося в собственности Толочинск</w:t>
      </w:r>
      <w:r>
        <w:rPr>
          <w:color w:val="000000"/>
        </w:rPr>
        <w:t xml:space="preserve">ого района и закрепленного на праве хозяйственного ведения или оперативного управления за государственными органами, имеющими воинские формирования и военизированные организации, подчиненными им воинскими частями, организациями и подразделениями с правами </w:t>
      </w:r>
      <w:r>
        <w:rPr>
          <w:color w:val="000000"/>
        </w:rPr>
        <w:t>юридического лица, направляются в районный бюджет по отдельным платежным документам.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Средства, указанные в части первой настоящего пункта, используются на содержание и развитие материально-технической базы соответствующих государственных органов.</w:t>
      </w:r>
    </w:p>
    <w:p w:rsidR="00000000" w:rsidRDefault="00340419">
      <w:pPr>
        <w:pStyle w:val="point"/>
        <w:rPr>
          <w:color w:val="000000"/>
        </w:rPr>
      </w:pPr>
      <w:bookmarkStart w:id="47" w:name="a39"/>
      <w:bookmarkEnd w:id="47"/>
      <w:r>
        <w:rPr>
          <w:color w:val="000000"/>
        </w:rPr>
        <w:t>32. За не</w:t>
      </w:r>
      <w:r>
        <w:rPr>
          <w:color w:val="000000"/>
        </w:rPr>
        <w:t>исполнение установленных в соответствии с частями первой и двенадцатой пункта 24 настоящей Инструкции и</w:t>
      </w:r>
      <w:r>
        <w:rPr>
          <w:color w:val="000000"/>
        </w:rPr>
        <w:t> </w:t>
      </w:r>
      <w:r>
        <w:rPr>
          <w:color w:val="000000"/>
        </w:rPr>
        <w:t>частью четвертой пункта 11 Положения о порядке распоряжения государственным имуществом обязательств, предусмотренных договором купли-продажи находящегос</w:t>
      </w:r>
      <w:r>
        <w:rPr>
          <w:color w:val="000000"/>
        </w:rPr>
        <w:t>я в собственности Толочинского района имущества, а также обязательств, предусмотренных договором о его безвозмездном отчуждении, покупатель несет ответственность (за исключением случаев, установленных в части третьей настоящего пункта) путем уплаты в район</w:t>
      </w:r>
      <w:r>
        <w:rPr>
          <w:color w:val="000000"/>
        </w:rPr>
        <w:t>ный бюджет неустойки в размере: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разницы между оценочной стоимостью приобретенного на возмездной основе имущества (за исключением историко-культурных ценностей), действующей на дату принятия решения о его отчуждении, увеличенной с учетом индекса цен произво</w:t>
      </w:r>
      <w:r>
        <w:rPr>
          <w:color w:val="000000"/>
        </w:rPr>
        <w:t>дителей промышленной продукции производственно-технического назначения, опубликованных Национальным статистическим комитетом в месяце, в котором приобретателю (покупателю) направляется претензия (далее – индекс цен), и ценой приобретения этого имущества;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р</w:t>
      </w:r>
      <w:r>
        <w:rPr>
          <w:color w:val="000000"/>
        </w:rPr>
        <w:t>азницы между рыночной стоимостью приобретенных на возмездной основе историко-культурных ценностей, действующей на дату принятия решения об их отчуждении, увеличенной с учетом индекса цен, и ценой приобретения этих историко-культурных ценностей;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 xml:space="preserve">остаточной </w:t>
      </w:r>
      <w:r>
        <w:rPr>
          <w:color w:val="000000"/>
        </w:rPr>
        <w:t>стоимости приобретенного на безвозмездной основе имущества, определенной рыночными методами оценки, увеличенной с учетом индекса цен;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500 базовых величин – в случае отсутствия в принятом до вступления в силу настоящей Инструкции решении об отчуждении имуще</w:t>
      </w:r>
      <w:r>
        <w:rPr>
          <w:color w:val="000000"/>
        </w:rPr>
        <w:t>ства на аукционе размера оценочной либо рыночной стоимости.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В случае, установленном в части первой настоящего пункта, договор купли-продажи (безвозмездной передачи) расторгается по соглашению сторон либо по решению суда, а имущество подлежит возврату в соб</w:t>
      </w:r>
      <w:r>
        <w:rPr>
          <w:color w:val="000000"/>
        </w:rPr>
        <w:t>ственность Толочинского района, в том числе с учетом выполненных покупателем (приобретателем) неотделимых улучшений без возмещения стоимости затрат на них.</w:t>
      </w:r>
    </w:p>
    <w:p w:rsidR="00000000" w:rsidRDefault="00340419">
      <w:pPr>
        <w:pStyle w:val="newncpi"/>
        <w:rPr>
          <w:color w:val="000000"/>
        </w:rPr>
      </w:pPr>
      <w:bookmarkStart w:id="48" w:name="a38"/>
      <w:bookmarkEnd w:id="48"/>
      <w:r>
        <w:rPr>
          <w:color w:val="000000"/>
        </w:rPr>
        <w:t>В случае продления с согласия продавца (передающей стороны) на основании</w:t>
      </w:r>
      <w:r>
        <w:rPr>
          <w:color w:val="000000"/>
        </w:rPr>
        <w:t xml:space="preserve"> </w:t>
      </w:r>
      <w:r>
        <w:rPr>
          <w:color w:val="000000"/>
        </w:rPr>
        <w:t>части второй пункта 20 Указ</w:t>
      </w:r>
      <w:r>
        <w:rPr>
          <w:color w:val="000000"/>
        </w:rPr>
        <w:t>а Президента Республики Беларусь от 19 сентября 2022 г. № 330 срока исполнения предусмотренных в частях первой и двенадцатой пункта 24 настоящей Инструкции и</w:t>
      </w:r>
      <w:r>
        <w:rPr>
          <w:color w:val="000000"/>
        </w:rPr>
        <w:t> </w:t>
      </w:r>
      <w:r>
        <w:rPr>
          <w:color w:val="000000"/>
        </w:rPr>
        <w:t>части четвертой пункта 11 Положения о порядке распоряжения государственным имуществом обязательств</w:t>
      </w:r>
      <w:r>
        <w:rPr>
          <w:color w:val="000000"/>
        </w:rPr>
        <w:t xml:space="preserve"> покупатель (приобретатель) уплачивает в районный бюджет неустойку в размере 20 базовых величин.</w:t>
      </w:r>
    </w:p>
    <w:p w:rsidR="00000000" w:rsidRDefault="00340419">
      <w:pPr>
        <w:pStyle w:val="newncpi"/>
        <w:rPr>
          <w:color w:val="000000"/>
        </w:rPr>
      </w:pPr>
      <w:bookmarkStart w:id="49" w:name="a40"/>
      <w:bookmarkEnd w:id="49"/>
      <w:r>
        <w:rPr>
          <w:color w:val="000000"/>
        </w:rPr>
        <w:t>При неисполнении покупателем (приобретателем) в установленные сроки обязательств по сносу приобретенного имущества на основании</w:t>
      </w:r>
      <w:r>
        <w:rPr>
          <w:color w:val="000000"/>
        </w:rPr>
        <w:t xml:space="preserve"> </w:t>
      </w:r>
      <w:r>
        <w:rPr>
          <w:color w:val="000000"/>
        </w:rPr>
        <w:t>пункта 11 Положения о порядке р</w:t>
      </w:r>
      <w:r>
        <w:rPr>
          <w:color w:val="000000"/>
        </w:rPr>
        <w:t>аспоряжения государственным имуществом продавец (передающая сторона) вправе самостоятельно принять меры по его сносу и государственной регистрации прекращения существования снесенного имущества и прекращения прав, ограничений (обременений) прав на него, а </w:t>
      </w:r>
      <w:r>
        <w:rPr>
          <w:color w:val="000000"/>
        </w:rPr>
        <w:t>покупатель (приобретатель) возмещает соответствующие расходы продавца (передающей стороны) за вычетом средств, уплаченных согласно части первой настоящего пункта.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Если коммунальное юридическое лицо, являвшееся продавцом (передающей стороной) по договору ку</w:t>
      </w:r>
      <w:r>
        <w:rPr>
          <w:color w:val="000000"/>
        </w:rPr>
        <w:t>пли-продажи (безвозмездной передачи), ликвидировано либо преобразовано в хозяйственное общество, недвижимое имущество при наличии обстоятельств, предусмотренных в частях первой и четвертой настоящего пункта, поступает по решению райисполкома, принятому не </w:t>
      </w:r>
      <w:r>
        <w:rPr>
          <w:color w:val="000000"/>
        </w:rPr>
        <w:t>позднее трех месяцев с даты получения уведомления от районного органа управления, в подчинении которого находился продавец (передающая сторона), в собственность Толочинского района.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Если покупатель (приобретатель) находится в стадии ликвидации либо процесс</w:t>
      </w:r>
      <w:r>
        <w:rPr>
          <w:color w:val="000000"/>
        </w:rPr>
        <w:t>е производства по делу о несостоятельности или банкротстве, при наличии обстоятельств, предусмотренных в частях первой и четвертой настоящего пункта, имущество подлежит возврату ликвидатором (управляющим) в собственность Толочинского района, за исключением</w:t>
      </w:r>
      <w:r>
        <w:rPr>
          <w:color w:val="000000"/>
        </w:rPr>
        <w:t xml:space="preserve"> случаев отчуждения этого имущества в соответствии с частями девятой–одиннадцатой пункта 24 настоящей Инструкции.</w:t>
      </w:r>
    </w:p>
    <w:p w:rsidR="00000000" w:rsidRDefault="00340419">
      <w:pPr>
        <w:pStyle w:val="point"/>
        <w:rPr>
          <w:color w:val="000000"/>
        </w:rPr>
      </w:pPr>
      <w:bookmarkStart w:id="50" w:name="a41"/>
      <w:bookmarkEnd w:id="50"/>
      <w:r>
        <w:rPr>
          <w:color w:val="000000"/>
        </w:rPr>
        <w:t>33. Решения о полном выполнении либо о наличии признаков невыполнения обязательных условий по сделкам о продаже или безвозмездном отчуждении н</w:t>
      </w:r>
      <w:r>
        <w:rPr>
          <w:color w:val="000000"/>
        </w:rPr>
        <w:t>аходящегося в собственности Толочинского района недвижимого имущества принимаются: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в отношении недвижимого имущества, ранее закрепленного на праве оперативного управления за райисполкомом, структурными подразделениями райисполкома с правами юридического ли</w:t>
      </w:r>
      <w:r>
        <w:rPr>
          <w:color w:val="000000"/>
        </w:rPr>
        <w:t>ца, районными органами управления либо сельисполкомами, – райисполкомом;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в отношении недвижимого имущества, ранее закрепленного на праве оперативного управления или хозяйственного ведения за коммунальными юридическими лицами (их правопреемниками), – райисп</w:t>
      </w:r>
      <w:r>
        <w:rPr>
          <w:color w:val="000000"/>
        </w:rPr>
        <w:t>олкомом или районными органами управления, в подчинении которых находятся коммунальные юридические лица (их правопреемники), являющиеся продавцами (передающей стороной);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в отношении недвижимого имущества, ранее переданного в соответствии с законодательными</w:t>
      </w:r>
      <w:r>
        <w:rPr>
          <w:color w:val="000000"/>
        </w:rPr>
        <w:t xml:space="preserve"> актами в безвозмездное пользование негосударственным юридическим лицам, – ссудодателями.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Решения, указанные в части первой настоящего пункта, а также решения об изменении обязательных условий и (или) сроков их выполнения, принимаемые в соответствии с</w:t>
      </w:r>
      <w:r>
        <w:rPr>
          <w:color w:val="000000"/>
        </w:rPr>
        <w:t> </w:t>
      </w:r>
      <w:r>
        <w:rPr>
          <w:color w:val="000000"/>
        </w:rPr>
        <w:t>част</w:t>
      </w:r>
      <w:r>
        <w:rPr>
          <w:color w:val="000000"/>
        </w:rPr>
        <w:t>ью второй пункта 20 Указа Президента Республики Беларусь от 19 сентября 2022 г. № 330, принимаются на основании имеющейся информации о выполнении обязательных условий по соответствующим сделкам, в том числе представляемой районными органами управления.</w:t>
      </w: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340419">
      <w:pPr>
        <w:rPr>
          <w:rFonts w:ascii="Arial" w:eastAsia="Times New Roman" w:hAnsi="Arial" w:cs="Arial"/>
          <w:color w:val="000000"/>
          <w:sz w:val="23"/>
          <w:szCs w:val="23"/>
        </w:rPr>
        <w:sectPr w:rsidR="0000000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84"/>
        <w:gridCol w:w="3025"/>
      </w:tblGrid>
      <w:tr w:rsidR="00000000">
        <w:tc>
          <w:tcPr>
            <w:tcW w:w="40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append1"/>
              <w:rPr>
                <w:color w:val="000000"/>
              </w:rPr>
            </w:pPr>
            <w:bookmarkStart w:id="51" w:name="a6"/>
            <w:bookmarkEnd w:id="51"/>
            <w:r>
              <w:rPr>
                <w:color w:val="000000"/>
              </w:rPr>
              <w:t>Приложение</w:t>
            </w:r>
          </w:p>
          <w:p w:rsidR="00000000" w:rsidRDefault="00340419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Инструкции </w:t>
            </w:r>
            <w:r>
              <w:rPr>
                <w:color w:val="000000"/>
              </w:rPr>
              <w:br/>
              <w:t xml:space="preserve">о порядке управления </w:t>
            </w:r>
            <w:r>
              <w:rPr>
                <w:color w:val="000000"/>
              </w:rPr>
              <w:br/>
              <w:t xml:space="preserve">и распоряжения имуществом, </w:t>
            </w:r>
            <w:r>
              <w:rPr>
                <w:color w:val="000000"/>
              </w:rPr>
              <w:br/>
              <w:t xml:space="preserve">находящимся в собственности </w:t>
            </w:r>
            <w:r>
              <w:rPr>
                <w:color w:val="000000"/>
              </w:rPr>
              <w:br/>
              <w:t xml:space="preserve">Толочинского района </w:t>
            </w:r>
          </w:p>
        </w:tc>
      </w:tr>
    </w:tbl>
    <w:p w:rsidR="00000000" w:rsidRDefault="00340419">
      <w:pPr>
        <w:pStyle w:val="titlep"/>
        <w:jc w:val="left"/>
        <w:rPr>
          <w:color w:val="000000"/>
        </w:rPr>
      </w:pPr>
      <w:r>
        <w:rPr>
          <w:color w:val="000000"/>
        </w:rPr>
        <w:t xml:space="preserve">ПЕРЕЧЕНЬ </w:t>
      </w:r>
      <w:r>
        <w:rPr>
          <w:color w:val="000000"/>
        </w:rPr>
        <w:br/>
        <w:t>документов, необходимых для подготовки решений о </w:t>
      </w:r>
      <w:r>
        <w:rPr>
          <w:color w:val="000000"/>
        </w:rPr>
        <w:t>распоряжении имуществом, находящимся в собственности Толочинского района, а также о приобретении имущества в собственность Толочинского района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691"/>
        <w:gridCol w:w="3057"/>
        <w:gridCol w:w="2473"/>
        <w:gridCol w:w="2999"/>
        <w:gridCol w:w="4989"/>
      </w:tblGrid>
      <w:tr w:rsidR="00000000">
        <w:trPr>
          <w:trHeight w:val="240"/>
        </w:trPr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4041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Виды сделок</w:t>
            </w:r>
          </w:p>
        </w:tc>
        <w:tc>
          <w:tcPr>
            <w:tcW w:w="9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4041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Государственный орган (государственная организация, должностное лицо), юридическое лицо, принимающие </w:t>
            </w:r>
            <w:r>
              <w:rPr>
                <w:color w:val="000000"/>
              </w:rPr>
              <w:t>решение</w:t>
            </w:r>
          </w:p>
        </w:tc>
        <w:tc>
          <w:tcPr>
            <w:tcW w:w="7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4041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Вид решения</w:t>
            </w:r>
          </w:p>
        </w:tc>
        <w:tc>
          <w:tcPr>
            <w:tcW w:w="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4041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Государственный орган, государственная организация, иное юридическое лицо, подготавливающие проект решения</w:t>
            </w:r>
          </w:p>
        </w:tc>
        <w:tc>
          <w:tcPr>
            <w:tcW w:w="153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40419">
            <w:pPr>
              <w:pStyle w:val="table10"/>
              <w:spacing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>Документы, необходимые для подготовки проектов решений (оригиналы либо копии)</w:t>
            </w:r>
            <w:r>
              <w:rPr>
                <w:color w:val="000000"/>
                <w:sz w:val="15"/>
                <w:szCs w:val="15"/>
                <w:vertAlign w:val="superscript"/>
              </w:rPr>
              <w:t>1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4041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Предприятие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1. Отчуждение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райисполком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решение райисполкома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районный орган управления 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согласие принимающей стороны за подписью руководителя (иного уполномоченного лица) – при отчуждении на безвозмездной либо возмездной основе без проведения торгов – аукциона либо конкурса (далее – торги)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согл</w:t>
            </w:r>
            <w:r>
              <w:rPr>
                <w:color w:val="000000"/>
              </w:rPr>
              <w:t>асие местного исполнительного и распорядительного органа за подписью руководителя или его заместителя (за исключением случаев отчуждения предприятий, находящихся за пределами территории Республики Беларусь)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выписка из регистрационной книги о правах, огран</w:t>
            </w:r>
            <w:r>
              <w:rPr>
                <w:color w:val="000000"/>
              </w:rPr>
              <w:t xml:space="preserve">ичениях (обременениях) прав на предприятие (за исключением случаев отчуждения на возмездной или безвозмездной основе из собственности Толочинского района в собственность Республики Беларусь, других административно-территориальных единиц предприятий, право </w:t>
            </w:r>
            <w:r>
              <w:rPr>
                <w:color w:val="000000"/>
              </w:rPr>
              <w:t>собственности на которые не зарегистрировано в установленном порядке)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оценке (по определению рыночной стоимости)</w:t>
            </w:r>
            <w:r>
              <w:rPr>
                <w:color w:val="000000"/>
                <w:sz w:val="15"/>
                <w:szCs w:val="15"/>
                <w:vertAlign w:val="superscript"/>
              </w:rPr>
              <w:t>3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бухгалтерский баланс на конец отчетного квартала (месяца) и на конец предыдущего года </w:t>
            </w:r>
            <w:r>
              <w:rPr>
                <w:color w:val="000000"/>
              </w:rPr>
              <w:t>– при отчуждении на безвозмездной основе по суммарному значению строки «Баланс» бухгалтерского баланса предприятия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акт инвентаризации имущества и обязательств организации – при отчуждении на безвозмездной основе предприятий, право собственности на которые</w:t>
            </w:r>
            <w:r>
              <w:rPr>
                <w:color w:val="000000"/>
              </w:rPr>
              <w:t xml:space="preserve"> не зарегистрировано в установленном порядке, из собственности Толочинского района в собственность Республики Беларусь, других административно-территориальных единиц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информация об отнесении (неотнесении) к объектам, находящимся только в собственности госу</w:t>
            </w:r>
            <w:r>
              <w:rPr>
                <w:color w:val="000000"/>
              </w:rPr>
              <w:t>дарства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лица, индивидуального предпринимателя, или документ, удостоверяющий личность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2. Передача в доверительное управление</w:t>
            </w:r>
            <w:r>
              <w:rPr>
                <w:color w:val="000000"/>
                <w:sz w:val="15"/>
                <w:szCs w:val="15"/>
                <w:vertAlign w:val="superscript"/>
              </w:rPr>
              <w:t>4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райисполком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решение райисполкома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районный орган управления 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сог</w:t>
            </w:r>
            <w:r>
              <w:rPr>
                <w:color w:val="000000"/>
              </w:rPr>
              <w:t>ласие местного исполнительного и распорядительного органа за подписью руководителя или его заместителя (за исключением случаев передачи в доверительное управление предприятий, находящихся за пределами территории Республики Беларусь)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выписка из регистрацио</w:t>
            </w:r>
            <w:r>
              <w:rPr>
                <w:color w:val="000000"/>
              </w:rPr>
              <w:t>нной книги о правах, ограничениях (обременениях) прав на предприятие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акт о внутренней оценке (по определению оценочной стоимости) предприятия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лица, индивидуального предпринимателя, или до</w:t>
            </w:r>
            <w:r>
              <w:rPr>
                <w:color w:val="000000"/>
              </w:rPr>
              <w:t>кумент, удостоверяющий личность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бухгалтерский баланс на конец отчетного квартала (месяца), на конец предыдущего года и года, предшествующего предыдущему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информация об отнесении (неотнесении) к объектам, находящимся только в собственности государства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про</w:t>
            </w:r>
            <w:r>
              <w:rPr>
                <w:color w:val="000000"/>
              </w:rPr>
              <w:t>ект договора доверительного управления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оценке (по определению рыночной стоимости) – в случае передачи в доверительное управление с правом выкупа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3. Залог 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райисполком 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решение райисполкома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районный орган управления 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согласие мест</w:t>
            </w:r>
            <w:r>
              <w:rPr>
                <w:color w:val="000000"/>
              </w:rPr>
              <w:t>ного исполнительного и распорядительного органа за подписью руководителя или его заместителя (за исключением случаев залога предприятий, находящихся за пределами территории Республики Беларусь)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выписка из регистрационной книги о правах, ограничениях (обре</w:t>
            </w:r>
            <w:r>
              <w:rPr>
                <w:color w:val="000000"/>
              </w:rPr>
              <w:t>менениях) прав на предприятие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оценке (по определению рыночной стоимости)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информация об отнесении (неотнесении) к объектам, находящимся только в собственности государства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</w:t>
            </w:r>
            <w:r>
              <w:rPr>
                <w:color w:val="000000"/>
              </w:rPr>
              <w:t>ического лица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проект кредитного договора, иного договора, в обеспечение исполнения обязательств по которому осуществляется залог (ипотека)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проект договора о залоге (ипотеке)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4. Передача без перехода права собственности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райисполком 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решение райисполкома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районный орган управления 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согласие принимающей стороны за подписью руководителя (иного уполномоченного лица)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согласие местного исполнительного и распорядительного органа за подписью руководителя или его заместителя (за исключением случаев передачи предпр</w:t>
            </w:r>
            <w:r>
              <w:rPr>
                <w:color w:val="000000"/>
              </w:rPr>
              <w:t>иятий, находящихся за пределами территории Республики Беларусь)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выписка из регистрационной книги о правах, ограничениях (обременениях) прав на предприятие (за исключением случаев пере</w:t>
            </w:r>
            <w:r>
              <w:rPr>
                <w:color w:val="000000"/>
              </w:rPr>
              <w:t>дачи на безвозмездной основе предприятий, право собственности на которые не зарегистрировано в установленном порядке)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бухгалтерский баланс на конец отчетного квартала (месяца) и на конец предыдущего года – при передаче на безвозмездной основе без переход</w:t>
            </w:r>
            <w:r>
              <w:rPr>
                <w:color w:val="000000"/>
              </w:rPr>
              <w:t>а права собственности по суммарному значению строки «Баланс» бухгалтерского баланса предприятия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оценке (по определению рыночной стоимости) – при передаче на возмездной основе без проведения торгов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акт о внутренней оценке (по опре</w:t>
            </w:r>
            <w:r>
              <w:rPr>
                <w:color w:val="000000"/>
              </w:rPr>
              <w:t>делению оценочной стоимости) предприятия с подтверждением правильности определения оценочной стоимости – при внесении в виде неденежного вклада в уставный фонд государственного юридического лица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информация об отнесении (неотнесении) к объектам, находящимс</w:t>
            </w:r>
            <w:r>
              <w:rPr>
                <w:color w:val="000000"/>
              </w:rPr>
              <w:t>я только в собственности государства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акт инвентаризации имущества и обязательств организации – при передаче на безвозмездной основе предприятий, право собственности на которые не зарегистрировано в установленном порядке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5. Аренда 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райисполком 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решение ра</w:t>
            </w:r>
            <w:r>
              <w:rPr>
                <w:color w:val="000000"/>
              </w:rPr>
              <w:t>йисполкома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районный орган управления 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согласие местного исполнительного и распорядительного органа за подписью руководителя или его заместителя (за исключением случаев аренды предприятий, находящихся за </w:t>
            </w:r>
            <w:r>
              <w:rPr>
                <w:color w:val="000000"/>
              </w:rPr>
              <w:t>пределами территории Республики Беларусь)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заявление юридического лица, индивидуального предпринимателя либо физического лица с предложением о передаче в аренду предприятия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информация об отнесении (неотнесении) к объектам, находящимся только в собственнос</w:t>
            </w:r>
            <w:r>
              <w:rPr>
                <w:color w:val="000000"/>
              </w:rPr>
              <w:t>ти государства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проект договора аренды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выписка из регистрационной книги о правах, ограничениях (обременениях) прав на предприятие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лица, индивидуального предпринимателя, или документ, удос</w:t>
            </w:r>
            <w:r>
              <w:rPr>
                <w:color w:val="000000"/>
              </w:rPr>
              <w:t>товеряющий личность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бухгалтерский баланс на конец отчетного квартала (месяца) и на конец предыдущего года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6. Аренда с правом выкупа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райисполком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решение райисполкома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районный орган управления 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согласие местного исполнительного и распорядительного органа з</w:t>
            </w:r>
            <w:r>
              <w:rPr>
                <w:color w:val="000000"/>
              </w:rPr>
              <w:t>а подписью руководителя или его заместителя (за исключением случаев аренды предприятий, находящихся за пределами территории Республики Беларусь)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выписка из регистрационной книги о правах, ограничениях (обременениях) прав на предприятие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заявление юридиче</w:t>
            </w:r>
            <w:r>
              <w:rPr>
                <w:color w:val="000000"/>
              </w:rPr>
              <w:t>ского лица, индивидуального предпринимателя либо физического лица с предложением о передаче в аренду предприятия с правом выкупа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информация об отнесении (неотнесении) к объектам, находящимся только в собственности государства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проект договора аренды с пра</w:t>
            </w:r>
            <w:r>
              <w:rPr>
                <w:color w:val="000000"/>
              </w:rPr>
              <w:t>вом выкупа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лица, индивидуального предпринимателя, или документ, удостоверяющий личность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бухгалтерский баланс за последний отчетный год и период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оценке (по определ</w:t>
            </w:r>
            <w:r>
              <w:rPr>
                <w:color w:val="000000"/>
              </w:rPr>
              <w:t>ению рыночной стоимости)</w:t>
            </w:r>
            <w:r>
              <w:rPr>
                <w:color w:val="000000"/>
                <w:sz w:val="15"/>
                <w:szCs w:val="15"/>
                <w:vertAlign w:val="superscript"/>
              </w:rPr>
              <w:t>3</w:t>
            </w:r>
            <w:r>
              <w:rPr>
                <w:color w:val="000000"/>
              </w:rPr>
              <w:t xml:space="preserve"> 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7. Приобретение в собственность Толочинского района, в том числе из собственности Республики Беларусь, собственности других административно-территориальных единиц, за счет средств районного бюджета 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райисполком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решение райисполк</w:t>
            </w:r>
            <w:r>
              <w:rPr>
                <w:color w:val="000000"/>
              </w:rPr>
              <w:t>ома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районный орган управления 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согласие местного исполнительного и распорядительного органа за подписью руководителя или его заместителя (за исключением случаев приобретения предприятий, находящихся за пределами территории Республики Беларусь)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выписка из </w:t>
            </w:r>
            <w:r>
              <w:rPr>
                <w:color w:val="000000"/>
              </w:rPr>
              <w:t>регистрационной книги о правах, ограничениях (обременениях) прав на предприятие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лица, индивидуального предпринимателя, или документ, удостоверяющий личность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акт о внутренней оценке (по оп</w:t>
            </w:r>
            <w:r>
              <w:rPr>
                <w:color w:val="000000"/>
              </w:rPr>
              <w:t>ределению оценочной стоимости) предприятия или заключение о независимой оценке (по определению рыночной стоимости)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согласие собственника предприятия на его отчуждение в собственность Толочинского района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8. Приобретение в собственность Толочинского района</w:t>
            </w:r>
            <w:r>
              <w:rPr>
                <w:color w:val="000000"/>
              </w:rPr>
              <w:t xml:space="preserve">, в том числе из собственности Республики Беларусь, собственности других административно-территориальных единиц, безвозмездно 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райисполком 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решение райисполкома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районный орган управления 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согласие местного исполнительного и распорядительного органа за подп</w:t>
            </w:r>
            <w:r>
              <w:rPr>
                <w:color w:val="000000"/>
              </w:rPr>
              <w:t>исью руководителя или его заместителя (за исключением случаев приобретения предприятий, находящихся за пределами территории Республики Беларусь)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выписка из регистрационной книги о правах, ограничениях (обременениях) прав на предприятие (за исключением слу</w:t>
            </w:r>
            <w:r>
              <w:rPr>
                <w:color w:val="000000"/>
              </w:rPr>
              <w:t>чаев приобретения предприятий на безвозмездной основе, право собственности на которые не зарегистрировано в установленном порядке)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лица, индивидуального предпринимателя, или документ, удос</w:t>
            </w:r>
            <w:r>
              <w:rPr>
                <w:color w:val="000000"/>
              </w:rPr>
              <w:t>товеряющий личность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бухгалтерский баланс за последний отчетный год и период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акт инвентаризации имущества и обязательств организации – при приобретении предприятий на безвозмездной основе, право собственности на которые не зарегистрировано в установленном</w:t>
            </w:r>
            <w:r>
              <w:rPr>
                <w:color w:val="000000"/>
              </w:rPr>
              <w:t xml:space="preserve"> порядке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согласие собственника предприятия на его отчуждение в собственность Толочинского района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9. Приобретение в собственность Толочинского района, в том числе из собственности Республики Беларусь, собственности других административно-территориальных е</w:t>
            </w:r>
            <w:r>
              <w:rPr>
                <w:color w:val="000000"/>
              </w:rPr>
              <w:t>диниц, за счет собственных средств коммунальных юридических лиц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руководитель коммунального юридического лица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приказ руководителя коммунального юридического лица с письменного согласия райисполкома (соответствующего районного органа управления)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коммунальное</w:t>
            </w:r>
            <w:r>
              <w:rPr>
                <w:color w:val="000000"/>
              </w:rPr>
              <w:t xml:space="preserve"> юридическое лицо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согласие местного исполнительного и распорядительного органа за подписью руководителя или его заместителя (за исключением случаев приобретения предприятий, находящихся за пределами территории Республики Беларусь)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выписка из регистрационн</w:t>
            </w:r>
            <w:r>
              <w:rPr>
                <w:color w:val="000000"/>
              </w:rPr>
              <w:t>ой книги о правах, ограничениях (обременениях) прав на предприятие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лица, индивидуального предпринимателя, или документ, удостоверяющий личность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акт о внутренней оценке (по определению оце</w:t>
            </w:r>
            <w:r>
              <w:rPr>
                <w:color w:val="000000"/>
              </w:rPr>
              <w:t>ночной стоимости) предприятия или заключение о независимой оценке (по определению рыночной стоимости)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согласие собственника предприятия на его отчуждение в собственность Толочинского района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Недвижимое имущество (за </w:t>
            </w:r>
            <w:r>
              <w:rPr>
                <w:color w:val="000000"/>
              </w:rPr>
              <w:t>исключением предприятий)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bookmarkStart w:id="52" w:name="a52"/>
            <w:bookmarkEnd w:id="52"/>
            <w:r>
              <w:rPr>
                <w:color w:val="000000"/>
              </w:rPr>
              <w:t>10. Отчуждение зданий, сооружений, изолированных помещений (за исключением жилых домов и жилых помещений), машино-мест, расположенных в центральной части города Минска и городов областного подчинения, стоимость каждого из кото</w:t>
            </w:r>
            <w:r>
              <w:rPr>
                <w:color w:val="000000"/>
              </w:rPr>
              <w:t>рых превышает 10 тысяч базовых величин (за исключением отчуждения из собственности Толочинского района в собственность Республики Беларусь, собственность других административно-территориальных единиц)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райисполком по согласованию с Президентом Республики Бе</w:t>
            </w:r>
            <w:r>
              <w:rPr>
                <w:color w:val="000000"/>
              </w:rPr>
              <w:t>ларусь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решение райисполкома, согласованное в установленном законодательством порядке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районный орган управления 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согласие принимающей стороны за подписью руководителя (иного уполномоченного лица) – при отчуждении на безвозмездной либо возмездной основе без </w:t>
            </w:r>
            <w:r>
              <w:rPr>
                <w:color w:val="000000"/>
              </w:rPr>
              <w:t>проведения торгов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выписка из регистрационной книги о правах, ограничениях (обременениях) прав на недвижимое имущество (за исключением случаев отчуждения капитальных строений (зданий, сооружений), изолированных помещений, машино-мест, незавершенных законсе</w:t>
            </w:r>
            <w:r>
              <w:rPr>
                <w:color w:val="000000"/>
              </w:rPr>
              <w:t>рвированных и незаконсервированных капитальных строений, право собственности на которые не зарегистрировано в установленном порядке, в том числе при отчуждении для последующего сноса капитальных строений (зданий, сооружений), незавершенных законсервированн</w:t>
            </w:r>
            <w:r>
              <w:rPr>
                <w:color w:val="000000"/>
              </w:rPr>
              <w:t>ых и незаконсервированных капитальных строений)</w:t>
            </w:r>
            <w:r>
              <w:rPr>
                <w:color w:val="000000"/>
                <w:sz w:val="15"/>
                <w:szCs w:val="15"/>
                <w:vertAlign w:val="superscript"/>
              </w:rPr>
              <w:t>2, 5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удостоверяющий право на земельный участок (за исключением случаев отчуждения изолированных помещений, машино-мест, долей в праве собственности на них, а также случаев отчуждения для последующег</w:t>
            </w:r>
            <w:r>
              <w:rPr>
                <w:color w:val="000000"/>
              </w:rPr>
              <w:t>о сноса капитальных строений (зданий, сооружений), незавершенных законсервированных и незаконсервированных капитальных строений, когда такие документы отсутствуют)</w:t>
            </w:r>
            <w:r>
              <w:rPr>
                <w:color w:val="000000"/>
                <w:sz w:val="15"/>
                <w:szCs w:val="15"/>
                <w:vertAlign w:val="superscript"/>
              </w:rPr>
              <w:t>5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технический паспорт (при его наличии), либо ведомость технических характеристик, либо пасп</w:t>
            </w:r>
            <w:r>
              <w:rPr>
                <w:color w:val="000000"/>
              </w:rPr>
              <w:t>орт неиспользуемого объекта (за исключением случаев отчуждения для последующего сноса капитальных строений (зданий, сооружений), незавершенных законсервированных и незаконсервированных капитальных строений, когда такие документы отсутствуют)</w:t>
            </w:r>
            <w:r>
              <w:rPr>
                <w:color w:val="000000"/>
                <w:sz w:val="15"/>
                <w:szCs w:val="15"/>
                <w:vertAlign w:val="superscript"/>
              </w:rPr>
              <w:t>2, 5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 xml:space="preserve">цифровая </w:t>
            </w:r>
            <w:r>
              <w:rPr>
                <w:color w:val="000000"/>
              </w:rPr>
              <w:t>фотография недвижимого имущества</w:t>
            </w:r>
            <w:r>
              <w:rPr>
                <w:color w:val="000000"/>
                <w:sz w:val="15"/>
                <w:szCs w:val="15"/>
                <w:vertAlign w:val="superscript"/>
              </w:rPr>
              <w:t>6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акт о внутренней оценке (по определению оценочной стоимости)</w:t>
            </w:r>
            <w:r>
              <w:rPr>
                <w:color w:val="000000"/>
                <w:sz w:val="15"/>
                <w:szCs w:val="15"/>
                <w:vertAlign w:val="superscript"/>
              </w:rPr>
              <w:t>7</w:t>
            </w:r>
            <w:r>
              <w:rPr>
                <w:color w:val="000000"/>
              </w:rPr>
              <w:t>, а в отношении капитальных строений (зданий, сооружений), изолированных помещений, машино-мест, незавершенных законсервированных капитальных строений, долей в </w:t>
            </w:r>
            <w:r>
              <w:rPr>
                <w:color w:val="000000"/>
              </w:rPr>
              <w:t>праве собственности на них, незавершенных незаконсервированных капитальных строений в случаях возмездного отчуждения путем продажи на торгах (за исключением их отчуждения путем продажи на аукционе с установлением начальной цены продажи, равной одной базово</w:t>
            </w:r>
            <w:r>
              <w:rPr>
                <w:color w:val="000000"/>
              </w:rPr>
              <w:t>й величине), отчуждения на возмездной основе без проведения торгов неиспользуемого и неэффективно используемого недвижимого имущества, отчуждения землепользователям, на земельных участках которых расположены составные части и принадлежности объектов недвиж</w:t>
            </w:r>
            <w:r>
              <w:rPr>
                <w:color w:val="000000"/>
              </w:rPr>
              <w:t>имости, принадлежащих на праве собственности (хозяйственного ведения или оперативного управления) этим землепользователям, данных составных частей и принадлежностей – с подтверждением правильности определения оценочной стоимости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</w:t>
            </w:r>
            <w:r>
              <w:rPr>
                <w:color w:val="000000"/>
              </w:rPr>
              <w:t>ценке (по определению рыночной стоимости)</w:t>
            </w:r>
            <w:r>
              <w:rPr>
                <w:color w:val="000000"/>
                <w:sz w:val="15"/>
                <w:szCs w:val="15"/>
                <w:vertAlign w:val="superscript"/>
              </w:rPr>
              <w:t>3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 xml:space="preserve">заключение о независимой оценке (по любому виду стоимости, кроме оценочной стоимости и рыночной стоимости) – при отчуждении на возмездной основе без проведения торгов неиспользуемого и неэффективно используемого </w:t>
            </w:r>
            <w:r>
              <w:rPr>
                <w:color w:val="000000"/>
              </w:rPr>
              <w:t>недвижимого имущества (за исключением историко-культурных ценностей) по стоимости, определенной в соответствии с законодательством об оценочной деятельности, кроме оценочной стоимости и рыночной стоимости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оценке (по определению ос</w:t>
            </w:r>
            <w:r>
              <w:rPr>
                <w:color w:val="000000"/>
              </w:rPr>
              <w:t>таточной стоимости объекта оценки) – при отчуждении в частную собственность на безвозмездной основе историко-культурных ценностей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экспертизы достоверности независимой оценки – в отношении капитальных строений (зданий, сооружений), изолированных</w:t>
            </w:r>
            <w:r>
              <w:rPr>
                <w:color w:val="000000"/>
              </w:rPr>
              <w:t xml:space="preserve"> помещений, машино-мест, незавершенных законсервированных капитальных строений, долей в праве собственности на них, незавершенных незаконсервированных капитальных строений (за исключением историко-культурных ценностей) при отчуждении на возмездной основе б</w:t>
            </w:r>
            <w:r>
              <w:rPr>
                <w:color w:val="000000"/>
              </w:rPr>
              <w:t>ез проведения торгов, а также продаже арендованного (переданного в безвозмездное пользование) имущества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справка о стоимости имущества, отраженной в бухгалтерском учете (без проведения оценки стоимости), – при отчуждении в собственность Республики Беларусь</w:t>
            </w:r>
            <w:r>
              <w:rPr>
                <w:color w:val="000000"/>
              </w:rPr>
              <w:t>, собственность других административно-территориальных единиц на безвозмездной основе, отчуждении на возмездной основе без проведения торгов неиспользуемого и неэффективно используемого недвижимого имущества (за исключением историко-культурных ценностей) п</w:t>
            </w:r>
            <w:r>
              <w:rPr>
                <w:color w:val="000000"/>
              </w:rPr>
              <w:t>о стоимости, отраженной в бухгалтерском учете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информация об отнесении (неотнесении) к объектам, находящимся только в собственности государства (за исключением отчуждения в собственность Республики Беларусь, собственность других административно-территориал</w:t>
            </w:r>
            <w:r>
              <w:rPr>
                <w:color w:val="000000"/>
              </w:rPr>
              <w:t>ьных единиц)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лица, индивидуального предпринимателя, или документ, удостоверяющий личность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при безвозмездном отчуждении в частную собственность – инвестиционный проект, либо проект инвестиц</w:t>
            </w:r>
            <w:r>
              <w:rPr>
                <w:color w:val="000000"/>
              </w:rPr>
              <w:t>ионного договора, либо бизнес-план, либо обоснованное ходатайство, а также проект договора безвозмездной передачи в частную собственность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акт инвентаризации капитальных строений (зданий, сооружений)</w:t>
            </w:r>
            <w:r>
              <w:rPr>
                <w:color w:val="000000"/>
                <w:sz w:val="15"/>
                <w:szCs w:val="15"/>
                <w:vertAlign w:val="superscript"/>
              </w:rPr>
              <w:t>8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справка местного исполнительного и распорядительного о</w:t>
            </w:r>
            <w:r>
              <w:rPr>
                <w:color w:val="000000"/>
              </w:rPr>
              <w:t>ргана о нахождении капитального строения (здания, сооружения) на землях общего пользования, землях запаса, землях промышленности, транспорта, связи, энергетики, обороны и иного назначения, за исключением внутренних водных путей, на которых расположены соот</w:t>
            </w:r>
            <w:r>
              <w:rPr>
                <w:color w:val="000000"/>
              </w:rPr>
              <w:t>ветствующие сооружения</w:t>
            </w:r>
            <w:r>
              <w:rPr>
                <w:color w:val="000000"/>
                <w:sz w:val="15"/>
                <w:szCs w:val="15"/>
                <w:vertAlign w:val="superscript"/>
              </w:rPr>
              <w:t>8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паспорт мелиоративных систем в отношении этих систем, право собственности на которые не зарегистрировано в установленном порядке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11. Отчуждение, кроме недвижимого имущества, указанного в пункте 10 настоящего приложения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райисполком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решение райисполкома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районный орган управления 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согласие принимающей стороны за подписью руководителя (иного уполномоченного лица) – при отчуждении на безвозмездной либо возмездной основе без проведения торгов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 xml:space="preserve">выписка из регистрационной книги о правах, </w:t>
            </w:r>
            <w:r>
              <w:rPr>
                <w:color w:val="000000"/>
              </w:rPr>
              <w:t>ограничениях (обременениях) прав на недвижимое имущество (за исключением случаев отчуждения капитальных строений (зданий, сооружений), изолированных помещений, машино-мест, незавершенных законсервированных и незаконсервированных капитальных строений, право</w:t>
            </w:r>
            <w:r>
              <w:rPr>
                <w:color w:val="000000"/>
              </w:rPr>
              <w:t xml:space="preserve"> собственности на которые не зарегистрировано в установленном порядке, в том числе при отчуждении для последующего сноса капитальных строений (зданий, сооружений), незавершенных законсервированных и незаконсервированных капитальных строений)</w:t>
            </w:r>
            <w:r>
              <w:rPr>
                <w:color w:val="000000"/>
                <w:sz w:val="15"/>
                <w:szCs w:val="15"/>
                <w:vertAlign w:val="superscript"/>
              </w:rPr>
              <w:t>2, 5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</w:t>
            </w:r>
            <w:r>
              <w:rPr>
                <w:color w:val="000000"/>
              </w:rPr>
              <w:t xml:space="preserve"> удостоверяющий право на земельный участок (за исключением случаев отчуждения изолированных помещений, машино-мест, долей в праве собственности на них, а также случаев отчуждения для последующего сноса капитальных строений (зданий, сооружений), незавершенн</w:t>
            </w:r>
            <w:r>
              <w:rPr>
                <w:color w:val="000000"/>
              </w:rPr>
              <w:t>ых законсервированных и незаконсервированных капитальных строений, когда такие документы отсутствуют)</w:t>
            </w:r>
            <w:r>
              <w:rPr>
                <w:color w:val="000000"/>
                <w:sz w:val="15"/>
                <w:szCs w:val="15"/>
                <w:vertAlign w:val="superscript"/>
              </w:rPr>
              <w:t>5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технический паспорт (при его наличии), либо ведомость технических характеристик, либо паспорт неиспользуемого объекта (за исключением случаев отчуждения</w:t>
            </w:r>
            <w:r>
              <w:rPr>
                <w:color w:val="000000"/>
              </w:rPr>
              <w:t xml:space="preserve"> для последующего сноса капитальных строений (зданий, сооружений), незавершенных законсервированных и незаконсервированных капитальных строений, когда такие документы отсутствуют)</w:t>
            </w:r>
            <w:r>
              <w:rPr>
                <w:color w:val="000000"/>
                <w:sz w:val="15"/>
                <w:szCs w:val="15"/>
                <w:vertAlign w:val="superscript"/>
              </w:rPr>
              <w:t>2, 5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цифровая фотография недвижимого имущества</w:t>
            </w:r>
            <w:r>
              <w:rPr>
                <w:color w:val="000000"/>
                <w:sz w:val="15"/>
                <w:szCs w:val="15"/>
                <w:vertAlign w:val="superscript"/>
              </w:rPr>
              <w:t>6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акт о внутренней оценке (по</w:t>
            </w:r>
            <w:r>
              <w:rPr>
                <w:color w:val="000000"/>
              </w:rPr>
              <w:t> определению оценочной стоимости)</w:t>
            </w:r>
            <w:r>
              <w:rPr>
                <w:color w:val="000000"/>
                <w:sz w:val="15"/>
                <w:szCs w:val="15"/>
                <w:vertAlign w:val="superscript"/>
              </w:rPr>
              <w:t>7</w:t>
            </w:r>
            <w:r>
              <w:rPr>
                <w:color w:val="000000"/>
              </w:rPr>
              <w:t>, а в отношении капитальных строений (зданий, сооружений), изолированных помещений, машино-мест, незавершенных законсервированных капитальных строений, долей в праве собственности на них, незавершенных незаконсервированных</w:t>
            </w:r>
            <w:r>
              <w:rPr>
                <w:color w:val="000000"/>
              </w:rPr>
              <w:t xml:space="preserve"> капитальных строений в случаях возмездного отчуждения путем продажи на торгах (за исключением их отчуждения путем продажи на аукционе с установлением начальной цены продажи, равной одной базовой величине), отчуждения на возмездной основе без проведения то</w:t>
            </w:r>
            <w:r>
              <w:rPr>
                <w:color w:val="000000"/>
              </w:rPr>
              <w:t>ргов неиспользуемого и неэффективно используемого недвижимого имущества, отчуждения землепользователям, на земельных участках которых расположены составные части и принадлежности объектов недвижимости, принадлежащих на праве собственности (хозяйственного в</w:t>
            </w:r>
            <w:r>
              <w:rPr>
                <w:color w:val="000000"/>
              </w:rPr>
              <w:t>едения или оперативного управления) этим землепользователям, данных составных частей и принадлежностей – с подтверждением правильности определения оценочной стоимости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оценке (по определению рыночной стоимости)</w:t>
            </w:r>
            <w:r>
              <w:rPr>
                <w:color w:val="000000"/>
                <w:sz w:val="15"/>
                <w:szCs w:val="15"/>
                <w:vertAlign w:val="superscript"/>
              </w:rPr>
              <w:t>3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</w:t>
            </w:r>
            <w:r>
              <w:rPr>
                <w:color w:val="000000"/>
              </w:rPr>
              <w:t>исимой оценке (по любому виду стоимости, кроме оценочной стоимости и рыночной стоимости) – при отчуждении на возмездной основе без проведения торгов неиспользуемого и неэффективно используемого недвижимого имущества (за исключением историко-культурных ценн</w:t>
            </w:r>
            <w:r>
              <w:rPr>
                <w:color w:val="000000"/>
              </w:rPr>
              <w:t>остей) по стоимости, определенной в соответствии с законодательством об оценочной деятельности, кроме оценочной стоимости и рыночной стоимости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 xml:space="preserve">заключение о независимой оценке (по определению остаточной стоимости объекта оценки) – при отчуждении в частную </w:t>
            </w:r>
            <w:r>
              <w:rPr>
                <w:color w:val="000000"/>
              </w:rPr>
              <w:t>собственность на безвозмездной основе историко-культурных ценностей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экспертизы достоверности независимой оценки – в отношении капитальных строений (зданий, сооружений), изолированных помещений, машино-мест, незавершенных законсервированных капи</w:t>
            </w:r>
            <w:r>
              <w:rPr>
                <w:color w:val="000000"/>
              </w:rPr>
              <w:t>тальных строений, долей в праве собственности на них, незавершенных незаконсервированных капитальных строений (за исключением историко-культурных ценностей) при отчуждении на возмездной основе без проведения торгов, а также продаже арендованного (переданно</w:t>
            </w:r>
            <w:r>
              <w:rPr>
                <w:color w:val="000000"/>
              </w:rPr>
              <w:t>го в безвозмездное пользование) имущества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 xml:space="preserve">справка о стоимости имущества, отраженной в бухгалтерском учете (без проведения оценки стоимости), – при отчуждении в собственность Республики Беларусь, собственность других административно-территориальных единиц </w:t>
            </w:r>
            <w:r>
              <w:rPr>
                <w:color w:val="000000"/>
              </w:rPr>
              <w:t>на безвозмездной основе, отчуждении на возмездной основе без проведения торгов неиспользуемого и неэффективно используемого недвижимого имущества (за исключением историко-культурных ценностей) по стоимости, отраженной в бухгалтерском учете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информация об о</w:t>
            </w:r>
            <w:r>
              <w:rPr>
                <w:color w:val="000000"/>
              </w:rPr>
              <w:t>тнесении (неотнесении) к объектам, находящимся только в собственности государства (за исключением отчуждения в собственность Республики Беларусь, собственность других административно-территориальных единиц)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</w:t>
            </w:r>
            <w:r>
              <w:rPr>
                <w:color w:val="000000"/>
              </w:rPr>
              <w:t>ацию юридического лица, индивидуального предпринимателя, или документ, удостоверяющий личность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при безвозмездном отчуждении в частную собственность – инвестиционный проект, либо проект инвестиционного договора, либо бизнес-план, либо обоснованное ходатайс</w:t>
            </w:r>
            <w:r>
              <w:rPr>
                <w:color w:val="000000"/>
              </w:rPr>
              <w:t>тво, а также проект договора безвозмездной передачи в частную собственность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акт инвентаризации капитальных строений (зданий, сооружений)</w:t>
            </w:r>
            <w:r>
              <w:rPr>
                <w:color w:val="000000"/>
                <w:sz w:val="15"/>
                <w:szCs w:val="15"/>
                <w:vertAlign w:val="superscript"/>
              </w:rPr>
              <w:t>8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 xml:space="preserve">справка местного исполнительного и распорядительного органа о нахождении капитального строения (здания, сооружения) </w:t>
            </w:r>
            <w:r>
              <w:rPr>
                <w:color w:val="000000"/>
              </w:rPr>
              <w:t>на землях общего пользования, землях запаса, землях промышленности, транспорта, связи, энергетики, обороны и иного назначения, за исключением внутренних водных путей, на которых расположены соответствующие сооружения</w:t>
            </w:r>
            <w:r>
              <w:rPr>
                <w:color w:val="000000"/>
                <w:sz w:val="15"/>
                <w:szCs w:val="15"/>
                <w:vertAlign w:val="superscript"/>
              </w:rPr>
              <w:t>8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паспорт мелиоративных систем в отноше</w:t>
            </w:r>
            <w:r>
              <w:rPr>
                <w:color w:val="000000"/>
              </w:rPr>
              <w:t>нии этих систем, право собственности на которые не зарегистрировано в установленном порядке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12. Передача без перехода права собственности недвижимого имущества, закрепленного на праве оперативного управления за районными органами управления 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районный орга</w:t>
            </w:r>
            <w:r>
              <w:rPr>
                <w:color w:val="000000"/>
              </w:rPr>
              <w:t xml:space="preserve">н управления 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приказ районного органа управления 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районный орган управления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согласие принимающей стороны за подписью руководителя или его заместителя (иного уполномоченного лица)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 xml:space="preserve">выписка из регистрационной книги о правах, ограничениях (обременениях) прав </w:t>
            </w:r>
            <w:r>
              <w:rPr>
                <w:color w:val="000000"/>
              </w:rPr>
              <w:t>на недвижимое имущество</w:t>
            </w:r>
            <w:r>
              <w:rPr>
                <w:color w:val="000000"/>
                <w:sz w:val="15"/>
                <w:szCs w:val="15"/>
                <w:vertAlign w:val="superscript"/>
              </w:rPr>
              <w:t>2, 5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удостоверяющий право на земельный участок (за исключением случаев передачи изолированных помещений, машино-мест, долей в праве собственности на них)</w:t>
            </w:r>
            <w:r>
              <w:rPr>
                <w:color w:val="000000"/>
                <w:sz w:val="15"/>
                <w:szCs w:val="15"/>
                <w:vertAlign w:val="superscript"/>
              </w:rPr>
              <w:t>5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технический паспорт</w:t>
            </w:r>
            <w:r>
              <w:rPr>
                <w:color w:val="000000"/>
                <w:sz w:val="15"/>
                <w:szCs w:val="15"/>
                <w:vertAlign w:val="superscript"/>
              </w:rPr>
              <w:t>2, 5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информация об отнесении (неотнесении) к о</w:t>
            </w:r>
            <w:r>
              <w:rPr>
                <w:color w:val="000000"/>
              </w:rPr>
              <w:t>бъектам, находящимся только в собственности государства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акт инвентаризации капитальных строений (зданий, сооружений)</w:t>
            </w:r>
            <w:r>
              <w:rPr>
                <w:color w:val="000000"/>
                <w:sz w:val="15"/>
                <w:szCs w:val="15"/>
                <w:vertAlign w:val="superscript"/>
              </w:rPr>
              <w:t>8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справка местного исполнительного и распорядительного органа о на</w:t>
            </w:r>
            <w:r>
              <w:rPr>
                <w:color w:val="000000"/>
              </w:rPr>
              <w:t>хождении капитального строения (здания, сооружения) на землях общего пользования, землях запаса, землях промышленности, транспорта, связи, энергетики, обороны и иного назначения, за исключением внутренних водных путей, на которых расположены соответствующи</w:t>
            </w:r>
            <w:r>
              <w:rPr>
                <w:color w:val="000000"/>
              </w:rPr>
              <w:t>е сооружения</w:t>
            </w:r>
            <w:r>
              <w:rPr>
                <w:color w:val="000000"/>
                <w:sz w:val="15"/>
                <w:szCs w:val="15"/>
                <w:vertAlign w:val="superscript"/>
              </w:rPr>
              <w:t>8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паспорт мелиоративных систем в отношении этих систем, право собственности на которые не зарегистрировано в установленном порядке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акт о внутренней оценке (по определению оценочной стоимости) – при внесении в виде неденежного вклада в уставны</w:t>
            </w:r>
            <w:r>
              <w:rPr>
                <w:color w:val="000000"/>
              </w:rPr>
              <w:t>й фонд государственного юридического лица (за исключением историко-культурных ценностей), передаче без перехода права собственности на возмездной основе без проведения торгов неиспользуемого и неэффективно используемого недвижимого имущества (за исключение</w:t>
            </w:r>
            <w:r>
              <w:rPr>
                <w:color w:val="000000"/>
              </w:rPr>
              <w:t>м историко-культурных ценностей) по оценочной стоимости, а в случае внесения в виде неденежного вклада в уставный фонд государственного юридического лица – с подтверждением правильности определения оценочной стоимости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оценке (по о</w:t>
            </w:r>
            <w:r>
              <w:rPr>
                <w:color w:val="000000"/>
              </w:rPr>
              <w:t>пределению остаточной стоимости объекта оценки) – при внесении в виде неденежного вклада в уставный фонд государственного юридического лица историко-культурных ценностей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оценке (по определению рыночной стоимости) – при передаче бе</w:t>
            </w:r>
            <w:r>
              <w:rPr>
                <w:color w:val="000000"/>
              </w:rPr>
              <w:t>з перехода права собственности на возмездной основе без проведения торгов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оценке (по любому виду стоимости, кроме оценочной стоимости и рыночной стоимости) – при передаче без перехода права собственности на возмездной основе без п</w:t>
            </w:r>
            <w:r>
              <w:rPr>
                <w:color w:val="000000"/>
              </w:rPr>
              <w:t>роведения торгов неиспользуемого и неэффективно используемого недвижимого имущества (за исключением историко-культурных ценностей) по стоимости, определенной в соответствии с законодательством об оценочной деятельности, кроме оценочной стоимости и рыночной</w:t>
            </w:r>
            <w:r>
              <w:rPr>
                <w:color w:val="000000"/>
              </w:rPr>
              <w:t xml:space="preserve"> стоимости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справка о стоимости имущества, отраженной в бухгалтерском учете (без проведения оценки стоимости), – при передаче без перехода права собственности на безвозмездной основе, передаче без перехода права собственности на возмездной основе без прове</w:t>
            </w:r>
            <w:r>
              <w:rPr>
                <w:color w:val="000000"/>
              </w:rPr>
              <w:t>дения торгов неиспользуемого и неэффективно используемого недвижимого имущества (за исключением историко-культурных ценностей) по стоимости, отраженной в бухгалтерском учете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13. Передача без перехода права собственности недвижимого имущества, закрепленног</w:t>
            </w:r>
            <w:r>
              <w:rPr>
                <w:color w:val="000000"/>
              </w:rPr>
              <w:t>о на праве хозяйственного ведения или оперативного управления за коммунальными юридическими лицами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руководитель коммунального юридического лица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приказ руководителя коммунального юридического лица с </w:t>
            </w:r>
            <w:r>
              <w:rPr>
                <w:color w:val="000000"/>
              </w:rPr>
              <w:t>письменного согласия райисполкома (соответствующего районного органа управления)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коммунальное юридическое лицо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согласие принимающей стороны за подписью руководителя или его заместителя (иного уполномоченного лица)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выписка из регистрационной книги о правах</w:t>
            </w:r>
            <w:r>
              <w:rPr>
                <w:color w:val="000000"/>
              </w:rPr>
              <w:t>, ограничениях (обременениях) прав на недвижимое имущество</w:t>
            </w:r>
            <w:r>
              <w:rPr>
                <w:color w:val="000000"/>
                <w:sz w:val="15"/>
                <w:szCs w:val="15"/>
                <w:vertAlign w:val="superscript"/>
              </w:rPr>
              <w:t>2, 5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удостоверяющий право на земельный участок (за исключением случаев передачи изолированных помещений, машино-мест, долей в праве собственности на них)</w:t>
            </w:r>
            <w:r>
              <w:rPr>
                <w:color w:val="000000"/>
                <w:sz w:val="15"/>
                <w:szCs w:val="15"/>
                <w:vertAlign w:val="superscript"/>
              </w:rPr>
              <w:t>5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технический паспорт</w:t>
            </w:r>
            <w:r>
              <w:rPr>
                <w:color w:val="000000"/>
                <w:sz w:val="15"/>
                <w:szCs w:val="15"/>
                <w:vertAlign w:val="superscript"/>
              </w:rPr>
              <w:t>2, 5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информация об отнесении (неотнесении) к объектам, находящимся только в собственности государства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акт инвентаризации капитальных строений (зданий, сооружений)</w:t>
            </w:r>
            <w:r>
              <w:rPr>
                <w:color w:val="000000"/>
                <w:sz w:val="15"/>
                <w:szCs w:val="15"/>
                <w:vertAlign w:val="superscript"/>
              </w:rPr>
              <w:t>8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справка местного исполнительного и распорядительного органа о нахождении капитального строения (здания, сооружения) на землях общего пользования, землях запаса, землях промышленности, транспорта, связи, энергетики, обороны и иного назначения, за исключен</w:t>
            </w:r>
            <w:r>
              <w:rPr>
                <w:color w:val="000000"/>
              </w:rPr>
              <w:t>ием внутренних водных путей, на которых расположены соответствующие сооружения</w:t>
            </w:r>
            <w:r>
              <w:rPr>
                <w:color w:val="000000"/>
                <w:sz w:val="15"/>
                <w:szCs w:val="15"/>
                <w:vertAlign w:val="superscript"/>
              </w:rPr>
              <w:t>8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паспорт мелиоративных систем в отношении этих систем, право собственности на которые не зарегистрировано в установленном порядке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акт о внутренней оценке (по определению оцено</w:t>
            </w:r>
            <w:r>
              <w:rPr>
                <w:color w:val="000000"/>
              </w:rPr>
              <w:t>чной стоимости) – при внесении в виде неденежного вклада в уставный фонд государственного юридического лица (за исключением историко-культурных ценностей), передаче без перехода права собственности на возмездной основе без проведения торгов неиспользуемого</w:t>
            </w:r>
            <w:r>
              <w:rPr>
                <w:color w:val="000000"/>
              </w:rPr>
              <w:t xml:space="preserve"> и неэффективно используемого недвижимого имущества (за исключением историко-культурных ценностей) по оценочной стоимости, а в случае внесения в виде неденежного вклада в уставный фонд государственного юридического лица – с подтверждением правильности опре</w:t>
            </w:r>
            <w:r>
              <w:rPr>
                <w:color w:val="000000"/>
              </w:rPr>
              <w:t>деления оценочной стоимости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оценке (по определению остаточной стоимости объекта оценки) – при внесении в виде неденежного вклада в уставный фонд государственного юридического лица историко-культурных ценностей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</w:t>
            </w:r>
            <w:r>
              <w:rPr>
                <w:color w:val="000000"/>
              </w:rPr>
              <w:t>симой оценке (по определению рыночной стоимости) – при передаче без перехода права собственности на возмездной основе без проведения торгов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оценке (по любому виду стоимости, кроме оценочной стоимости и рыночной стоимости) – при пе</w:t>
            </w:r>
            <w:r>
              <w:rPr>
                <w:color w:val="000000"/>
              </w:rPr>
              <w:t>редаче без перехода права собственности на возмездной основе без проведения торгов неиспользуемого и неэффективно используемого недвижимого имущества (за исключением историко-культурных ценностей) по стоимости, определенной в соответствии с законодательств</w:t>
            </w:r>
            <w:r>
              <w:rPr>
                <w:color w:val="000000"/>
              </w:rPr>
              <w:t>ом об оценочной деятельности, кроме оценочной стоимости и рыночной стоимости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справка о стоимости имущества, отраженной в бухгалтерском учете (без проведения оценки стоимости), – при передаче без перехода права собственности на безвозмездной основе, переда</w:t>
            </w:r>
            <w:r>
              <w:rPr>
                <w:color w:val="000000"/>
              </w:rPr>
              <w:t>че без перехода права собственности на возмездной основе без проведения торгов неиспользуемого и неэффективно используемого недвижимого имущества (за исключением историко-культурных ценностей) по стоимости, отраженной в бухгалтерском учете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14. Передача бе</w:t>
            </w:r>
            <w:r>
              <w:rPr>
                <w:color w:val="000000"/>
              </w:rPr>
              <w:t xml:space="preserve">з перехода права собственности недвижимого имущества, переданного в безвозмездное пользование негосударственным юридическим лицам 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районный орган управления 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приказ районного органа управления 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районный орган управления 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согласие принимающей стороны за под</w:t>
            </w:r>
            <w:r>
              <w:rPr>
                <w:color w:val="000000"/>
              </w:rPr>
              <w:t>писью руководителя или его заместителя (иного уполномоченного лица)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выписка из регистрационной книги о правах, ограничениях (обременениях) прав на недвижимое имущество</w:t>
            </w:r>
            <w:r>
              <w:rPr>
                <w:color w:val="000000"/>
                <w:sz w:val="15"/>
                <w:szCs w:val="15"/>
                <w:vertAlign w:val="superscript"/>
              </w:rPr>
              <w:t>2, 5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удостоверяющий право на земельный участок (за исключением случаев переда</w:t>
            </w:r>
            <w:r>
              <w:rPr>
                <w:color w:val="000000"/>
              </w:rPr>
              <w:t>чи изолированных помещений, машино-мест, долей в праве собственности на них)</w:t>
            </w:r>
            <w:r>
              <w:rPr>
                <w:color w:val="000000"/>
                <w:sz w:val="15"/>
                <w:szCs w:val="15"/>
                <w:vertAlign w:val="superscript"/>
              </w:rPr>
              <w:t>5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технический паспорт</w:t>
            </w:r>
            <w:r>
              <w:rPr>
                <w:color w:val="000000"/>
                <w:sz w:val="15"/>
                <w:szCs w:val="15"/>
                <w:vertAlign w:val="superscript"/>
              </w:rPr>
              <w:t>2, 5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информация об отнесении (неотнесении) к объектам, находящимся только в собственности государства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</w:t>
            </w:r>
            <w:r>
              <w:rPr>
                <w:color w:val="000000"/>
              </w:rPr>
              <w:t>ридического лица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акт инвентаризации капитальных строений (зданий, сооружений)</w:t>
            </w:r>
            <w:r>
              <w:rPr>
                <w:color w:val="000000"/>
                <w:sz w:val="15"/>
                <w:szCs w:val="15"/>
                <w:vertAlign w:val="superscript"/>
              </w:rPr>
              <w:t>8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справка местного исполнительного и распорядительного органа о нахождении капитального строения (здания, сооружения) на землях общего пользования, землях запаса, землях промышл</w:t>
            </w:r>
            <w:r>
              <w:rPr>
                <w:color w:val="000000"/>
              </w:rPr>
              <w:t>енности, транспорта, связи, энергетики, обороны и иного назначения, за исключением внутренних водных путей, на которых расположены соответствующие сооружения</w:t>
            </w:r>
            <w:r>
              <w:rPr>
                <w:color w:val="000000"/>
                <w:sz w:val="15"/>
                <w:szCs w:val="15"/>
                <w:vertAlign w:val="superscript"/>
              </w:rPr>
              <w:t>8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паспорт мелиоративных систем в отношении этих систем, право собственности на которые не зарегист</w:t>
            </w:r>
            <w:r>
              <w:rPr>
                <w:color w:val="000000"/>
              </w:rPr>
              <w:t>рировано в установленном порядке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акт о внутренней оценке (по определению оценочной стоимости) – при внесении в виде неденежного вклада в уставный фонд государственного юридического лица (за исключением историко-культурных ценностей), передаче без перехода</w:t>
            </w:r>
            <w:r>
              <w:rPr>
                <w:color w:val="000000"/>
              </w:rPr>
              <w:t xml:space="preserve"> права собственности на возмездной основе без проведения торгов неиспользуемого и неэффективно используемого недвижимого имущества (за исключением историко-культурных ценностей) по оценочной стоимости, а в случае внесения в виде неденежного вклада в уставн</w:t>
            </w:r>
            <w:r>
              <w:rPr>
                <w:color w:val="000000"/>
              </w:rPr>
              <w:t>ый фонд государственного юридического лица – с подтверждением правильности определения оценочной стоимости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оценке (по определению остаточной стоимости объекта оценки) – при внесении в виде неденежного вклада в уставный фонд госуда</w:t>
            </w:r>
            <w:r>
              <w:rPr>
                <w:color w:val="000000"/>
              </w:rPr>
              <w:t>рственного юридического лица историко-культурных ценностей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оценке (по определению рыночной стоимости) – при передаче без перехода права собственности на возмездной основе без проведения торгов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оценке (по </w:t>
            </w:r>
            <w:r>
              <w:rPr>
                <w:color w:val="000000"/>
              </w:rPr>
              <w:t>любому виду стоимости, кроме оценочной стоимости и рыночной стоимости) – при передаче без перехода права собственности на возмездной основе без проведения торгов неиспользуемого и неэффективно используемого недвижимого имущества (за исключением историко-ку</w:t>
            </w:r>
            <w:r>
              <w:rPr>
                <w:color w:val="000000"/>
              </w:rPr>
              <w:t>льтурных ценностей) по стоимости, определенной в соответствии с законодательством об оценочной деятельности, кроме оценочной стоимости и рыночной стоимости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справка о стоимости имущества, отраженной в бухгалтерском учете (без проведения оценки стоимости), </w:t>
            </w:r>
            <w:r>
              <w:rPr>
                <w:color w:val="000000"/>
              </w:rPr>
              <w:t>– при передаче без перехода права собственности на безвозмездной основе, передаче без перехода права собственности на возмездной основе без проведения торгов неиспользуемого и неэффективно используемого недвижимого имущества (за исключением историко-культу</w:t>
            </w:r>
            <w:r>
              <w:rPr>
                <w:color w:val="000000"/>
              </w:rPr>
              <w:t>рных ценностей) по стоимости, отраженной в бухгалтерском учете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15. Аренда с правом выкупа недвижимого имущества (за исключением незавершенных законсервированных и незаконсервированных капитальных строений), в том числе переданного в безвозмездное пользова</w:t>
            </w:r>
            <w:r>
              <w:rPr>
                <w:color w:val="000000"/>
              </w:rPr>
              <w:t>ние хозяйственным обществам, созданным в соответствии с законодательством о приватизации (их правопреемникам), и республиканским государственно-общественным объединениям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райисполком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решение райисполкома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районный орган управления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заявление юридического лица</w:t>
            </w:r>
            <w:r>
              <w:rPr>
                <w:color w:val="000000"/>
              </w:rPr>
              <w:t>, индивидуального предпринимателя либо физического лица с предложением о передаче в аренду недвижимого имущества с правом выкупа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выписка из регистрационной книги о правах, ограничениях (обременениях) прав на недвижимое имущество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t xml:space="preserve"> (за исключением случаев с</w:t>
            </w:r>
            <w:r>
              <w:rPr>
                <w:color w:val="000000"/>
              </w:rPr>
              <w:t>дачи в аренду капитальных строений (зданий, сооружений), их частей, право собственности на которые не зарегистрировано в установленном порядке)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технический паспорт, либо выкопировка из технического паспорта (при его наличии)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t>, либо документ по обмеру поме</w:t>
            </w:r>
            <w:r>
              <w:rPr>
                <w:color w:val="000000"/>
              </w:rPr>
              <w:t>щений комиссией, созданной арендодателем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оценке (по определению рыночной стоимости)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экспертизы достоверности независимой оценки (за исключением историко-культурных ценностей)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информация об отнесении (неотнесении) к об</w:t>
            </w:r>
            <w:r>
              <w:rPr>
                <w:color w:val="000000"/>
              </w:rPr>
              <w:t>ъектам, находящимся только в собственности государства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проект договора аренды с правом выкупа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лица, индивидуального предпринимателя, или документ, удостоверяющий личность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16. Аренда (согл</w:t>
            </w:r>
            <w:r>
              <w:rPr>
                <w:color w:val="000000"/>
              </w:rPr>
              <w:t>асование сдачи в субаренду) недвижимого имущества (за исключением незавершенных законсервированных и незаконсервированных капитальных строений), его частей, закрепленных на праве оперативного управления за райисполкомом, структурными подразделениями райисп</w:t>
            </w:r>
            <w:r>
              <w:rPr>
                <w:color w:val="000000"/>
              </w:rPr>
              <w:t>олкома с правами юридического лица, сельисполкомами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председатель райисполкома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распоряжение председателя райисполкома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управление делами райисполкома, структурное подразделение райисполкома с правами юридического лица, сельисполкомы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выписка из регистрационно</w:t>
            </w:r>
            <w:r>
              <w:rPr>
                <w:color w:val="000000"/>
              </w:rPr>
              <w:t>й книги о правах, ограничениях (обременениях) прав на недвижимое имущество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t xml:space="preserve"> (за исключением случаев сдачи в аренду капитальных строений (зданий, сооружений), их частей, право собственности на которые не зарегистрировано в установленном порядке)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технически</w:t>
            </w:r>
            <w:r>
              <w:rPr>
                <w:color w:val="000000"/>
              </w:rPr>
              <w:t>й паспорт, либо выкопировка из технического паспорта (при его наличии)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t>, либо документ по обмеру помещений комиссией, созданной арендодателем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лица, индивидуального предпринимателя, или доку</w:t>
            </w:r>
            <w:r>
              <w:rPr>
                <w:color w:val="000000"/>
              </w:rPr>
              <w:t>мент, удостоверяющий личность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17. Аренда (согласование сдачи в субаренду) недвижимого имущества (за исключением незавершенных законсервированных и незаконсервированных капитальных строений), его частей, закрепленных на праве оперативного управления за рай</w:t>
            </w:r>
            <w:r>
              <w:rPr>
                <w:color w:val="000000"/>
              </w:rPr>
              <w:t xml:space="preserve">онными органами управления 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районный орган управления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приказ районного органа управления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районный орган управления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выписка из регистрационной книги о правах, ограничениях (обременениях) прав на недвижимое имущество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t xml:space="preserve"> (за </w:t>
            </w:r>
            <w:r>
              <w:rPr>
                <w:color w:val="000000"/>
              </w:rPr>
              <w:t>исключением случаев сдачи в аренду капитальных строений (зданий, сооружений), их частей, право собственности на которые не зарегистрировано в установленном порядке)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технический паспорт, либо выкопировка из технического паспорта (при его наличии)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t>, либо до</w:t>
            </w:r>
            <w:r>
              <w:rPr>
                <w:color w:val="000000"/>
              </w:rPr>
              <w:t>кумент по обмеру помещений комиссией, созданной арендодателем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лица, индивидуального предпринимателя, или документ, удостоверяющий личность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18. Аренда (согласование сдачи в субаренду) недви</w:t>
            </w:r>
            <w:r>
              <w:rPr>
                <w:color w:val="000000"/>
              </w:rPr>
              <w:t>жимого имущества (за исключением незавершенных законсервированных и незаконсервированных капитальных строений), его частей, закрепленных на праве хозяйственного ведения или оперативного управления за коммунальными юридическими лицами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руководитель коммуналь</w:t>
            </w:r>
            <w:r>
              <w:rPr>
                <w:color w:val="000000"/>
              </w:rPr>
              <w:t xml:space="preserve">ного юридического лица 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приказ руководителя коммунального юридического лица с письменного согласия райисполкома (соответствующего районного органа управления)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коммунальное юридическое лицо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выписка из регистрационной книги о правах, ограничениях (обременени</w:t>
            </w:r>
            <w:r>
              <w:rPr>
                <w:color w:val="000000"/>
              </w:rPr>
              <w:t>ях) прав на недвижимое имущество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t xml:space="preserve"> (за исключением случаев сдачи в аренду капитальных строений (зданий, сооружений), их частей, право собственности на которые не зарегистрировано в установленном порядке)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технический паспорт, либо выкопировка из техническог</w:t>
            </w:r>
            <w:r>
              <w:rPr>
                <w:color w:val="000000"/>
              </w:rPr>
              <w:t>о паспорта (при его наличии)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t>, либо документ по обмеру помещений комиссией, созданной арендодателем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лица, индивидуального предпринимателя, или документ, удостоверяющий личность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19. Аренда </w:t>
            </w:r>
            <w:r>
              <w:rPr>
                <w:color w:val="000000"/>
              </w:rPr>
              <w:t>(согласование сдачи в субаренду) недвижимого имущества (за исключением незавершенных законсервированных и незаконсервированных капитальных строений), его частей, переданных в безвозмездное пользование хозяйственным обществам, созданным в соответствии с зак</w:t>
            </w:r>
            <w:r>
              <w:rPr>
                <w:color w:val="000000"/>
              </w:rPr>
              <w:t>онодательством о приватизации (их правопреемникам), республиканским государственно-общественным объединениям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хозяйственное общество, созданное в соответствии с законодательством о приватизации (его правопреемник), республиканское государственно-общественно</w:t>
            </w:r>
            <w:r>
              <w:rPr>
                <w:color w:val="000000"/>
              </w:rPr>
              <w:t xml:space="preserve">е объединение 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решение хозяйственного общества, созданного в соответствии с законодательством о приватизации (его правопреемника), республиканского государственно-общественного объединения с письменного согласия ссудодателя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хозяйственное общество, созданно</w:t>
            </w:r>
            <w:r>
              <w:rPr>
                <w:color w:val="000000"/>
              </w:rPr>
              <w:t>е в соответствии с законодательством о приватизации (его правопреемник), республиканское государственно-общественное объединение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выписка из регистрационной книги о правах, ограничениях (обременениях) прав на недвижимое имущество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t xml:space="preserve"> (за исключением случаев сд</w:t>
            </w:r>
            <w:r>
              <w:rPr>
                <w:color w:val="000000"/>
              </w:rPr>
              <w:t>ачи в аренду капитальных строений (зданий, сооружений), их частей, право собственности на которые не зарегистрировано в установленном порядке)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технический паспорт, либо выкопировка из технического паспорта (при его наличии)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t>, либо документ по обмеру помещ</w:t>
            </w:r>
            <w:r>
              <w:rPr>
                <w:color w:val="000000"/>
              </w:rPr>
              <w:t>ений комиссией, созданной арендодателем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лица, индивидуального предпринимателя, или документ, удостоверяющий личность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20. Безвозмездное пользование недвижимым имуществом (за исключением нез</w:t>
            </w:r>
            <w:r>
              <w:rPr>
                <w:color w:val="000000"/>
              </w:rPr>
              <w:t>авершенных законсервированных и незаконсервированных капитальных строений), его частями, закрепленными на праве оперативного управления за райисполкомом, структурными подразделениями райисполкома с правами юридического лица, сельисполкомами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председатель ра</w:t>
            </w:r>
            <w:r>
              <w:rPr>
                <w:color w:val="000000"/>
              </w:rPr>
              <w:t>йисполкома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распоряжение председателя райисполкома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управление делами райисполкома, структурное подразделение райисполкома с правами юридического лица, сельисполкомы 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выписка из регистрационной книги о правах, ограничениях (обременениях) прав на недвижимое и</w:t>
            </w:r>
            <w:r>
              <w:rPr>
                <w:color w:val="000000"/>
              </w:rPr>
              <w:t>мущество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t xml:space="preserve"> (за исключением случаев передачи в безвозмездное пользование капитальных строений (зданий, сооружений), их частей, право собственности на которые не зарегистрировано в установленном порядке)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технический паспорт либо выкопировка из технического п</w:t>
            </w:r>
            <w:r>
              <w:rPr>
                <w:color w:val="000000"/>
              </w:rPr>
              <w:t>аспорта (при его наличии)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t xml:space="preserve"> или документ по обмеру помещений комиссией, созданной ссудодателем, или план помещений (площадей), передаваемых в безвозмездное пользование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 xml:space="preserve">документ, подтверждающий государственную регистрацию юридического лица, индивидуального </w:t>
            </w:r>
            <w:r>
              <w:rPr>
                <w:color w:val="000000"/>
              </w:rPr>
              <w:t>предпринимателя, или документ, удостоверяющий личность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справка о стоимости имущества, отраженной в бухгалтерском учете (без проведения оценки стоимости)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21. Безвозмездное пользование недвижимым имуществом (за исключением незавершенных законсервированных </w:t>
            </w:r>
            <w:r>
              <w:rPr>
                <w:color w:val="000000"/>
              </w:rPr>
              <w:t>и незаконсервированных капитальных строений), его частями, закрепленными на праве оперативного управления за районными органами управления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районный орган управления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приказ районного органа управления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районный орган управления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выписка из регистрационной кни</w:t>
            </w:r>
            <w:r>
              <w:rPr>
                <w:color w:val="000000"/>
              </w:rPr>
              <w:t>ги о правах, ограничениях (обременениях) прав на недвижимое имущество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t xml:space="preserve"> (за исключением случаев передачи в безвозмездное пользование капитальных строений (зданий, сооружений), их частей, право собственности на которые не зарегистрировано в установленном пор</w:t>
            </w:r>
            <w:r>
              <w:rPr>
                <w:color w:val="000000"/>
              </w:rPr>
              <w:t>ядке)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технический паспорт либо выкопировка из технического паспорта (при его наличии)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t xml:space="preserve"> или документ по обмеру помещений комиссией, созданной ссудодателем, или план помещений (площадей), передаваемых в безвозмездное пользование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</w:t>
            </w:r>
            <w:r>
              <w:rPr>
                <w:color w:val="000000"/>
              </w:rPr>
              <w:t>сударственную регистрацию юридического лица, индивидуального предпринимателя, или документ, удостоверяющий личность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справка о стоимости имущества, отраженной в бухгалтерском учете (без проведения оценки стоимости)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22. Безвозмездное пользование недвижимым имуществом (за исключением незавершенных законсервированных и незаконсервированных капитальных строений), его частями, закрепленными на праве хозяйственного ведения или оперативного управления за коммунальными юриди</w:t>
            </w:r>
            <w:r>
              <w:rPr>
                <w:color w:val="000000"/>
              </w:rPr>
              <w:t>ческими лицами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руководитель коммунального юридического лица 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приказ руководителя коммунального юридического лица с письменного согласия райисполкома (соответствующего районного органа управления)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коммунальное юридическое лицо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выписка из регистрационной кни</w:t>
            </w:r>
            <w:r>
              <w:rPr>
                <w:color w:val="000000"/>
              </w:rPr>
              <w:t>ги о правах, ограничениях (обременениях) прав на недвижимое имущество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t xml:space="preserve"> (за исключением случаев передачи в безвозмездное пользование капитальных строений (зданий, сооружений), их частей, право собственности на которые не зарегистрировано в установленном пор</w:t>
            </w:r>
            <w:r>
              <w:rPr>
                <w:color w:val="000000"/>
              </w:rPr>
              <w:t>ядке)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технический паспорт либо выкопировка из технического паспорта (при его наличии)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t xml:space="preserve"> или документ по обмеру помещений комиссией, созданной ссудодателем, или план помещений (площадей), передаваемых в безвозмездное пользование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</w:t>
            </w:r>
            <w:r>
              <w:rPr>
                <w:color w:val="000000"/>
              </w:rPr>
              <w:t>сударственную регистрацию юридического лица, индивидуального предпринимателя, или документ, удостоверяющий личность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справка о стоимости имущества, отраженной в бухгалтерском учете (без проведения оценки стоимости)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23. Безвозмездное пользование недвижимым</w:t>
            </w:r>
            <w:r>
              <w:rPr>
                <w:color w:val="000000"/>
              </w:rPr>
              <w:t xml:space="preserve"> имуществом (за исключением незавершенных законсервированных и незаконсервированных капитальных строений), его частями, переданными в безвозмездное пользование хозяйственным обществам, созданным в соответствии с законодательством о приватизации (их правопр</w:t>
            </w:r>
            <w:r>
              <w:rPr>
                <w:color w:val="000000"/>
              </w:rPr>
              <w:t>еемникам), республиканским государственно-общественным объединениям, за исключением случая, указанного в пункте 24 настоящего приложения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хозяйственное общество, созданное в соответствии с законодательством о приватизации (его правопреемник), республиканско</w:t>
            </w:r>
            <w:r>
              <w:rPr>
                <w:color w:val="000000"/>
              </w:rPr>
              <w:t>е государственно-общественное объединение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решение хозяйственного общества, созданного в соответствии с законодательством о приватизации (его правопреемника), республиканского государственно-общественного объединения с письменного согласия ссудодателя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хозяй</w:t>
            </w:r>
            <w:r>
              <w:rPr>
                <w:color w:val="000000"/>
              </w:rPr>
              <w:t>ственное общество, созданное в соответствии с законодательством о приватизации (его правопреемник), республиканское государственно-общественное объединение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выписка из регистрационной книги о правах, ограничениях (обременениях) прав на недвижимое имущество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t xml:space="preserve"> (за исключением случаев передачи в безвозмездное пользование капитальных строений (зданий, сооружений), их частей, право собственности на которые не зарегистрировано в установленном порядке)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технический паспорт либо выкопировка из технического паспорта (</w:t>
            </w:r>
            <w:r>
              <w:rPr>
                <w:color w:val="000000"/>
              </w:rPr>
              <w:t>при его наличии)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t xml:space="preserve"> или документ по обмеру помещений комиссией, созданной ссудодателем, или план помещений (площадей), передаваемых в безвозмездное пользование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лица, индивидуального предприни</w:t>
            </w:r>
            <w:r>
              <w:rPr>
                <w:color w:val="000000"/>
              </w:rPr>
              <w:t>мателя, или документ, удостоверяющий личность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справка о стоимости имущества, отраженной в бухгалтерском учете (без проведения оценки стоимости)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bookmarkStart w:id="53" w:name="a53"/>
            <w:bookmarkEnd w:id="53"/>
            <w:r>
              <w:rPr>
                <w:color w:val="000000"/>
              </w:rPr>
              <w:t>24. Безвозмездное пользование недвижимым имуществом (за исключением незавершенных законсервированных и незакон</w:t>
            </w:r>
            <w:r>
              <w:rPr>
                <w:color w:val="000000"/>
              </w:rPr>
              <w:t>сервированных капитальных строений), его частями, переданными в безвозмездное пользование хозяйственным обществам, созданным в соответствии с законодательством о приватизации (их правопреемникам), республиканским государственно-общественным объединениям, в</w:t>
            </w:r>
            <w:r>
              <w:rPr>
                <w:color w:val="000000"/>
              </w:rPr>
              <w:t> случае его передачи в безвозмездное пользование другим таким обществам и объединениям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ссудодатель 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решение ссудодателя с письменного согласия ссудополучателя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ссудодатель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выписка из регистрационной книги о правах, ограничениях (обременениях) прав на недвиж</w:t>
            </w:r>
            <w:r>
              <w:rPr>
                <w:color w:val="000000"/>
              </w:rPr>
              <w:t>имое имущество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t xml:space="preserve"> (за исключением случаев передачи в безвозмездное пользование капитальных строений (зданий, сооружений), их частей, право собственности на которые не зарегистрировано в установленном порядке)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технический паспорт либо выкопировка из техничес</w:t>
            </w:r>
            <w:r>
              <w:rPr>
                <w:color w:val="000000"/>
              </w:rPr>
              <w:t>кого паспорта (при его наличии)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t xml:space="preserve"> или документ по обмеру помещений комиссией, созданной ссудодателем, или план помещений (площадей), передаваемых в безвозмездное пользование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лица, индивидуал</w:t>
            </w:r>
            <w:r>
              <w:rPr>
                <w:color w:val="000000"/>
              </w:rPr>
              <w:t>ьного предпринимателя, или документ, удостоверяющий личность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справка о стоимости имущества, отраженной в бухгалтерском учете (без проведения оценки стоимости)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25. Приобретение в собственность Толочинского района, в том числе из собственности Республики Б</w:t>
            </w:r>
            <w:r>
              <w:rPr>
                <w:color w:val="000000"/>
              </w:rPr>
              <w:t xml:space="preserve">еларусь, собственности других административно-территориальных единиц, за счет средств районного бюджета 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райисполком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решение райисполкома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районный орган управления 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согласие собственника недвижимого имущества на его отчуждение в собственность Толочинского </w:t>
            </w:r>
            <w:r>
              <w:rPr>
                <w:color w:val="000000"/>
              </w:rPr>
              <w:t>района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выписка из регистрационной книги о правах, ограничениях (обременениях) прав на недвижимое имущество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удостоверяющий право на земельный участок (за исключением случаев приобретения изолированных помещений, машино-мест, долей в праве собст</w:t>
            </w:r>
            <w:r>
              <w:rPr>
                <w:color w:val="000000"/>
              </w:rPr>
              <w:t>венности на них)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технический паспорт либо ведомость технических характеристик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акт о внутренней оценке (по определению оценочной стоимости) или заключение о независимой оценке (по определению рыночной стоимости)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 xml:space="preserve">документ, подтверждающий государственную </w:t>
            </w:r>
            <w:r>
              <w:rPr>
                <w:color w:val="000000"/>
              </w:rPr>
              <w:t>регистрацию юридического лица, индивидуального предпринимателя, или документ, удостоверяющий личность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26. Приобретение в собственность Толочинского района, в том числе из собственности Республики Беларусь, собственности других административно-территориаль</w:t>
            </w:r>
            <w:r>
              <w:rPr>
                <w:color w:val="000000"/>
              </w:rPr>
              <w:t xml:space="preserve">ных единиц, безвозмездно 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райисполком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решение райисполкома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районный орган управления 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согласие собственника недвижимого имущества на его отчуждение в собственность Толочинского района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выписка из регистрационной книги о </w:t>
            </w:r>
            <w:r>
              <w:rPr>
                <w:color w:val="000000"/>
              </w:rPr>
              <w:t>правах, ограничениях (обременениях) прав на недвижимое имущество (за исключением случаев приобретения из коммунальной собственности капитальных строений (зданий, сооружений), изолированных помещений, машино-мест, незавершенных законсервированных и незаконс</w:t>
            </w:r>
            <w:r>
              <w:rPr>
                <w:color w:val="000000"/>
              </w:rPr>
              <w:t>ервированных капитальных строений, право собственности на которые не зарегистрировано в установленном порядке)</w:t>
            </w:r>
            <w:r>
              <w:rPr>
                <w:color w:val="000000"/>
                <w:sz w:val="15"/>
                <w:szCs w:val="15"/>
                <w:vertAlign w:val="superscript"/>
              </w:rPr>
              <w:t>2, 5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удостоверяющий право на земельный участок (за исключением случаев приобретения изолированных помещений, машино-мест, долей в праве</w:t>
            </w:r>
            <w:r>
              <w:rPr>
                <w:color w:val="000000"/>
              </w:rPr>
              <w:t xml:space="preserve"> собственности на них)</w:t>
            </w:r>
            <w:r>
              <w:rPr>
                <w:color w:val="000000"/>
                <w:sz w:val="15"/>
                <w:szCs w:val="15"/>
                <w:vertAlign w:val="superscript"/>
              </w:rPr>
              <w:t>5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технический паспорт, либо ведомость технических характеристик, либо паспорт неиспользуемого объекта</w:t>
            </w:r>
            <w:r>
              <w:rPr>
                <w:color w:val="000000"/>
                <w:sz w:val="15"/>
                <w:szCs w:val="15"/>
                <w:vertAlign w:val="superscript"/>
              </w:rPr>
              <w:t>2, 5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акт инвентаризации капитальных строений (зданий, сооружений)</w:t>
            </w:r>
            <w:r>
              <w:rPr>
                <w:color w:val="000000"/>
                <w:sz w:val="15"/>
                <w:szCs w:val="15"/>
                <w:vertAlign w:val="superscript"/>
              </w:rPr>
              <w:t>8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документ, подтверждающий государственную регистрацию юридического лица, индивидуального предпринимателя, или документ, удостоверяющий личность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справка местного исполнительного и распорядительного органа о нахождении капитального строения (здания, сооружен</w:t>
            </w:r>
            <w:r>
              <w:rPr>
                <w:color w:val="000000"/>
              </w:rPr>
              <w:t>ия) на землях общего пользования, землях запаса, землях промышленности, транспорта, связи, энергетики, обороны и иного назначения, за исключением внутренних водных путей, на которых расположены соответствующие сооружения</w:t>
            </w:r>
            <w:r>
              <w:rPr>
                <w:color w:val="000000"/>
                <w:sz w:val="15"/>
                <w:szCs w:val="15"/>
                <w:vertAlign w:val="superscript"/>
              </w:rPr>
              <w:t>8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паспорт мелиоративных систем в от</w:t>
            </w:r>
            <w:r>
              <w:rPr>
                <w:color w:val="000000"/>
              </w:rPr>
              <w:t>ношении этих систем, право собственности на которые не зарегистрировано в установленном порядке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27. Приобретение в собственность Толочинского района, в том числе из собственности Республики Беларусь, собственности других административно-территориальных ед</w:t>
            </w:r>
            <w:r>
              <w:rPr>
                <w:color w:val="000000"/>
              </w:rPr>
              <w:t xml:space="preserve">иниц, за счет собственных средств коммунальных юридических лиц 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руководитель коммунального юридического лица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приказ руководителя коммунального юридического лица с письменного согласия райисполкома, соответствующего районного органа управления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коммунальное </w:t>
            </w:r>
            <w:r>
              <w:rPr>
                <w:color w:val="000000"/>
              </w:rPr>
              <w:t>юридическое лицо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согласие собственника недвижимого имущества на его отчуждение в собственность Толочинского района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выписка из регистрационной книги о правах, ограничениях (обременениях) прав на недвижимое имущество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удостоверяющий право на земе</w:t>
            </w:r>
            <w:r>
              <w:rPr>
                <w:color w:val="000000"/>
              </w:rPr>
              <w:t>льный участок (за исключением случаев приобретения изолированных помещений, машино-мест, долей в праве собственности на них)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технический паспорт, либо ведомость технических характеристик, либо паспорт неиспользуемого объекта</w:t>
            </w:r>
            <w:r>
              <w:rPr>
                <w:color w:val="000000"/>
                <w:sz w:val="15"/>
                <w:szCs w:val="15"/>
                <w:vertAlign w:val="superscript"/>
              </w:rPr>
              <w:t>2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акт о внутренней оценке (по </w:t>
            </w:r>
            <w:r>
              <w:rPr>
                <w:color w:val="000000"/>
              </w:rPr>
              <w:t>определению оценочной стоимости) или заключение о независимой оценке (по определению рыночной стоимости)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лица, индивидуального предпринимателя, или документ, удостоверяющий личность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28. За</w:t>
            </w:r>
            <w:r>
              <w:rPr>
                <w:color w:val="000000"/>
              </w:rPr>
              <w:t>лог недвижимого имущества, закрепленного на праве оперативного управления за районными органами управления или переданного ими в безвозмездное пользование негосударственным юридическим лицам, а также закрепленного на праве хозяйственного ведения или операт</w:t>
            </w:r>
            <w:r>
              <w:rPr>
                <w:color w:val="000000"/>
              </w:rPr>
              <w:t>ивного управления за коммунальными юридическими лицами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районный орган управления 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приказ районного органа управления 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районный орган управления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выписка из регистрационной книги о правах, ограничениях (обременениях) прав на недвижимое имущество</w:t>
            </w:r>
            <w:r>
              <w:rPr>
                <w:color w:val="000000"/>
                <w:sz w:val="15"/>
                <w:szCs w:val="15"/>
                <w:vertAlign w:val="superscript"/>
              </w:rPr>
              <w:t>2, 9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</w:t>
            </w:r>
            <w:r>
              <w:rPr>
                <w:color w:val="000000"/>
              </w:rPr>
              <w:t>т, удостоверяющий право на земельный участок (за исключением случаев залога изолированных помещений, машино-мест, долей в праве собственности на них)</w:t>
            </w:r>
            <w:r>
              <w:rPr>
                <w:color w:val="000000"/>
                <w:sz w:val="15"/>
                <w:szCs w:val="15"/>
                <w:vertAlign w:val="superscript"/>
              </w:rPr>
              <w:t>9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технический паспорт</w:t>
            </w:r>
            <w:r>
              <w:rPr>
                <w:color w:val="000000"/>
                <w:sz w:val="15"/>
                <w:szCs w:val="15"/>
                <w:vertAlign w:val="superscript"/>
              </w:rPr>
              <w:t>2, 9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оценке (по определению рыночной стоимости)</w:t>
            </w:r>
            <w:r>
              <w:rPr>
                <w:color w:val="000000"/>
                <w:sz w:val="15"/>
                <w:szCs w:val="15"/>
                <w:vertAlign w:val="superscript"/>
              </w:rPr>
              <w:t>9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</w:t>
            </w:r>
            <w:r>
              <w:rPr>
                <w:color w:val="000000"/>
              </w:rPr>
              <w:t>е экспертизы достоверности независимой оценки – при залоге капитальных строений (зданий, сооружений), изолированных помещений, машино-мест, незавершенных законсервированных и незаконсервированных капитальных строений (за исключением историко-культурных цен</w:t>
            </w:r>
            <w:r>
              <w:rPr>
                <w:color w:val="000000"/>
              </w:rPr>
              <w:t>ностей, недвижимого имущества, расположенного за пределами Республики Беларусь)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 xml:space="preserve">справка об утвержденной сметной стоимости строительства по данным Сводного сметного расчета стоимости строительства (очереди строительства) – для недвижимого имущества, в том </w:t>
            </w:r>
            <w:r>
              <w:rPr>
                <w:color w:val="000000"/>
              </w:rPr>
              <w:t>числе которое поступит залогодателю в будущем и на дату заключения договора об ипотеке не считается созданным в соответствии с законодательством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информация об отнесении (неотнесении) к объектам, находящимся только в собственности государства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</w:t>
            </w:r>
            <w:r>
              <w:rPr>
                <w:color w:val="000000"/>
              </w:rPr>
              <w:t>дтверждающий государственную регистрацию юридического лица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кредитный договор (его проект), иной договор, в обеспечение исполнения обязательств по которому осуществляется залог (ипотека) (его проект)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проект договора о залоге (ипотеке)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Движимое имущество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29. Отчуждение движимого имущества, закрепленного на праве оперативного управления за районными органами управления или переданного ими в безвозмездное пользование негосударственным юридическим лицам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районный орган управления 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приказ районного органа управления 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районный орган управления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согласие принимающей стороны за подписью руководителя (иного уполномоченного лица) – при отчуждении на безвозмездной либо возмездной основе без проведения торгов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акт о внутренней оценке (по опр</w:t>
            </w:r>
            <w:r>
              <w:rPr>
                <w:color w:val="000000"/>
              </w:rPr>
              <w:t>еделению оценочной стоимости)</w:t>
            </w:r>
            <w:r>
              <w:rPr>
                <w:color w:val="000000"/>
                <w:sz w:val="15"/>
                <w:szCs w:val="15"/>
                <w:vertAlign w:val="superscript"/>
              </w:rPr>
              <w:t>7, 10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оценке (по определению рыночной стоимости)</w:t>
            </w:r>
            <w:r>
              <w:rPr>
                <w:color w:val="000000"/>
                <w:sz w:val="15"/>
                <w:szCs w:val="15"/>
                <w:vertAlign w:val="superscript"/>
              </w:rPr>
              <w:t>3, 10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справка о стоимости имущества, отраженной в бухгалтерском учете (без проведения оценки стоимости), – при отчуждении в собственность Республики Бел</w:t>
            </w:r>
            <w:r>
              <w:rPr>
                <w:color w:val="000000"/>
              </w:rPr>
              <w:t>арусь, собственность административно-территориальных единиц на безвозмездной основе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инвентарная карточка учета объекта основных средств либо иной документ, подтверждающий принятие объекта основных средств к бухгалтерскому учету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информация об отнесении (н</w:t>
            </w:r>
            <w:r>
              <w:rPr>
                <w:color w:val="000000"/>
              </w:rPr>
              <w:t>еотнесении) к объектам, находящимся только в собственности государства (за исключением отчуждения в собственность Республики Беларусь, собственность административно-территориальных единиц)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 xml:space="preserve">документ, подтверждающий государственную регистрацию юридического </w:t>
            </w:r>
            <w:r>
              <w:rPr>
                <w:color w:val="000000"/>
              </w:rPr>
              <w:t>лица, индивидуального предпринимателя, или документ, удостоверяющий личность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30. Отчуждение движимого имущества, закрепленного на праве хозяйственного ведения или оперативного управления за коммунальными юридическими лицами 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руководитель коммунального юри</w:t>
            </w:r>
            <w:r>
              <w:rPr>
                <w:color w:val="000000"/>
              </w:rPr>
              <w:t>дического лица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приказ руководителя коммунального юридического лица с письменного согласия райисполкома (соответствующего районного органа управления)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коммунальное юридическое лицо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согласие принимающей стороны за подписью руководителя (иного уполномоченного</w:t>
            </w:r>
            <w:r>
              <w:rPr>
                <w:color w:val="000000"/>
              </w:rPr>
              <w:t xml:space="preserve"> лица) – при отчуждении на безвозмездной либо возмездной основе без проведения торгов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акт о внутренней оценке (по определению оценочной стоимости)</w:t>
            </w:r>
            <w:r>
              <w:rPr>
                <w:color w:val="000000"/>
                <w:sz w:val="15"/>
                <w:szCs w:val="15"/>
                <w:vertAlign w:val="superscript"/>
              </w:rPr>
              <w:t>7, 10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оценке (по определению рыночной стоимости)</w:t>
            </w:r>
            <w:r>
              <w:rPr>
                <w:color w:val="000000"/>
                <w:sz w:val="15"/>
                <w:szCs w:val="15"/>
                <w:vertAlign w:val="superscript"/>
              </w:rPr>
              <w:t>3, 10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справка о стоимости имуществ</w:t>
            </w:r>
            <w:r>
              <w:rPr>
                <w:color w:val="000000"/>
              </w:rPr>
              <w:t>а, отраженной в бухгалтерском учете (без проведения оценки стоимости), – при отчуждении в собственность Республики Беларусь, собственность административно-территориальных единиц на безвозмездной основе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инвентарная карточка учета объекта основных средств л</w:t>
            </w:r>
            <w:r>
              <w:rPr>
                <w:color w:val="000000"/>
              </w:rPr>
              <w:t>ибо иной документ, подтверждающий принятие объекта основных средств к бухгалтерскому учету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информация об отнесении (неотнесении) к объектам, находящимся только в собственности государства (за исключением отчуждения в собственность Республики Беларусь, соб</w:t>
            </w:r>
            <w:r>
              <w:rPr>
                <w:color w:val="000000"/>
              </w:rPr>
              <w:t>ственность административно-территориальных единиц)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лица, индивидуального предпринимателя, или документ, удостоверяющий личность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31. Отчуждение движимого имущества, закрепленного на праве о</w:t>
            </w:r>
            <w:r>
              <w:rPr>
                <w:color w:val="000000"/>
              </w:rPr>
              <w:t xml:space="preserve">перативного управления за райисполкомом, структурным подразделением райисполкома с правами юридического лица, сельисполкомами 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председатель райисполкома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распоряжение председателя райисполкома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управление делами райисполкома, структурное подразделение райисп</w:t>
            </w:r>
            <w:r>
              <w:rPr>
                <w:color w:val="000000"/>
              </w:rPr>
              <w:t>олкома с правами юридического лица, сельисполкомы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согласие принимающей стороны за подписью руководителя (иного уполномоченного лица) – при отчуждении на безвозмездной либо возмездной основе без проведения торгов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акт о внутренней оценке (по определению оце</w:t>
            </w:r>
            <w:r>
              <w:rPr>
                <w:color w:val="000000"/>
              </w:rPr>
              <w:t>ночной стоимости)</w:t>
            </w:r>
            <w:r>
              <w:rPr>
                <w:color w:val="000000"/>
                <w:sz w:val="15"/>
                <w:szCs w:val="15"/>
                <w:vertAlign w:val="superscript"/>
              </w:rPr>
              <w:t>7, 10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оценке (по определению рыночной стоимости)</w:t>
            </w:r>
            <w:r>
              <w:rPr>
                <w:color w:val="000000"/>
                <w:sz w:val="15"/>
                <w:szCs w:val="15"/>
                <w:vertAlign w:val="superscript"/>
              </w:rPr>
              <w:t>3, 10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справка о стоимости имущества, отраженной в бухгалтерском учете (без проведения оценки стоимости), – при отчуждении в собственность Республики Беларусь, собст</w:t>
            </w:r>
            <w:r>
              <w:rPr>
                <w:color w:val="000000"/>
              </w:rPr>
              <w:t>венность административно-территориальных единиц на безвозмездной основе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инвентарная карточка учета объекта основных средств либо иной документ, подтверждающий принятие объекта основных средств к бухгалтерскому учету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 xml:space="preserve">информация об отнесении (неотнесении) </w:t>
            </w:r>
            <w:r>
              <w:rPr>
                <w:color w:val="000000"/>
              </w:rPr>
              <w:t>к объектам, находящимся только в собственности государства (за исключением отчуждения в собственность Республики Беларусь, собственность административно-территориальных единиц)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лица, индиви</w:t>
            </w:r>
            <w:r>
              <w:rPr>
                <w:color w:val="000000"/>
              </w:rPr>
              <w:t>дуального предпринимателя, или документ, удостоверяющий личность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32. Залог движимого имущества, закрепленного на праве оперативного управления за районными органами управления или переданного ими в безвозмездное пользование негосударственным юридическим л</w:t>
            </w:r>
            <w:r>
              <w:rPr>
                <w:color w:val="000000"/>
              </w:rPr>
              <w:t>ицам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районный орган управления 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приказ районного органа управления 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районный орган управления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заключение о независимой оценке (по определению рыночной стоимости)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инвентарная карточка учета объекта основных средств либо иной документ, подтверждающий принят</w:t>
            </w:r>
            <w:r>
              <w:rPr>
                <w:color w:val="000000"/>
              </w:rPr>
              <w:t>ие объекта основных средств к бухгалтерскому учету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информация об отнесении (неотнесении) к объектам, находящимся только в собственности государства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кредитный договор (его проект), ин</w:t>
            </w:r>
            <w:r>
              <w:rPr>
                <w:color w:val="000000"/>
              </w:rPr>
              <w:t>ой договор, в обеспечение исполнения обязательств по которому осуществляется залог (его проект)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проект договора о залоге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33. Залог движимого имущества, закрепленного на праве хозяйственного ведения или оперативного управления за коммунальными юридическим</w:t>
            </w:r>
            <w:r>
              <w:rPr>
                <w:color w:val="000000"/>
              </w:rPr>
              <w:t>и лицами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руководитель коммунального юридического лица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приказ руководителя коммунального юридического лица с письменного согласия райисполкома (соответствующего районного органа управления)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коммунальное юридическое лицо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заключение о </w:t>
            </w:r>
            <w:r>
              <w:rPr>
                <w:color w:val="000000"/>
              </w:rPr>
              <w:t>независимой оценке (по определению рыночной стоимости)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инвентарная карточка учета объекта основных средств либо иной документ, подтверждающий принятие объекта основных средств к бухгалтерскому учету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информация об отнесении (неотнесении) к объектам, наход</w:t>
            </w:r>
            <w:r>
              <w:rPr>
                <w:color w:val="000000"/>
              </w:rPr>
              <w:t>ящимся только в собственности государства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кредитный договор (его проект), иной договор, в обеспечение исполнения обязательств по которому осуществляется залог (его проект)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проект дог</w:t>
            </w:r>
            <w:r>
              <w:rPr>
                <w:color w:val="000000"/>
              </w:rPr>
              <w:t>овора о залоге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34. Залог движимого имущества, закрепленного на праве оперативного управления за райисполкомом, структурным подразделением райисполкома с правами юридического лица, сельисполкомами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председатель райисполкома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распоряжение председателя райиспо</w:t>
            </w:r>
            <w:r>
              <w:rPr>
                <w:color w:val="000000"/>
              </w:rPr>
              <w:t>лкома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управление делами райисполкома, структурное подразделение райисполкома с правами юридического лица, сельисполкомы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заключение о независимой оценке (по определению рыночной стоимости)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инвентарная карточка учета объекта основных средств либо иной докум</w:t>
            </w:r>
            <w:r>
              <w:rPr>
                <w:color w:val="000000"/>
              </w:rPr>
              <w:t>ент, подтверждающий принятие объекта основных средств к бухгалтерскому учету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информация об отнесении (неотнесении) к объектам, находящимся только в собственности государства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кредитны</w:t>
            </w:r>
            <w:r>
              <w:rPr>
                <w:color w:val="000000"/>
              </w:rPr>
              <w:t>й договор (его проект), иной договор, в обеспечение исполнения обязательств по которому осуществляется залог (его проект)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проект договора о залоге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35. Передача без перехода права собственности, движимого имущества, закрепленного на праве оперативного упр</w:t>
            </w:r>
            <w:r>
              <w:rPr>
                <w:color w:val="000000"/>
              </w:rPr>
              <w:t>авления за районными органами управления или переданного ими в безвозмездное пользование негосударственным юридическим лицам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районный орган управления 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приказ районного органа управления 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районный орган управления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согласие принимающей стороны за подписью р</w:t>
            </w:r>
            <w:r>
              <w:rPr>
                <w:color w:val="000000"/>
              </w:rPr>
              <w:t>уководителя или его заместителя (иного уполномоченного лица)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акт о внутренней оценке (по определению оценочной стоимости) – при внесении в виде неденежного вклада в уставный фонд государственного юридического лица (за исключением культурных ценностей) с п</w:t>
            </w:r>
            <w:r>
              <w:rPr>
                <w:color w:val="000000"/>
              </w:rPr>
              <w:t>одтверждением правильности определения оценочной стоимости в отношении бюджетных организаций (за исключением движимого имущества, расположенного за пределами Республики Беларусь)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оценке (по определению остаточной стоимости объекта</w:t>
            </w:r>
            <w:r>
              <w:rPr>
                <w:color w:val="000000"/>
              </w:rPr>
              <w:t xml:space="preserve"> оценки) – при внесении в виде неденежного вклада в уставный фонд государственного юридического лица культурных ценностей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оценке (по определению рыночной стоимости) – при передаче без перехода права собственности на возмездной осн</w:t>
            </w:r>
            <w:r>
              <w:rPr>
                <w:color w:val="000000"/>
              </w:rPr>
              <w:t>ове без проведения торгов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справка о стоимости имущества, отраженной в бухгалтерском учете (без проведения оценки стоимости), – при передаче без перехода права собственности на безвозмездной основе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 xml:space="preserve">инвентарная карточка учета объекта основных средств либо </w:t>
            </w:r>
            <w:r>
              <w:rPr>
                <w:color w:val="000000"/>
              </w:rPr>
              <w:t>иной документ, подтверждающий принятие объекта основных средств к бухгалтерскому учету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информация об отнесении (неотнесении) к объектам, находящимся только в собственности государства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36. Передача без перехода права собственности движимого имущества, закрепленного на праве хозяйственного ведения или оперативного управления за коммунальными юридическими лицами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руководитель коммунального юридического лица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приказ руководителя коммунально</w:t>
            </w:r>
            <w:r>
              <w:rPr>
                <w:color w:val="000000"/>
              </w:rPr>
              <w:t>го юридического лица с письменного согласия райисполкома (соответствующего районного органа управления)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коммунальное юридическое лицо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согласие принимающей стороны за подписью руководителя или его заместителя (иного уполномоченного лица)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акт о внутренней о</w:t>
            </w:r>
            <w:r>
              <w:rPr>
                <w:color w:val="000000"/>
              </w:rPr>
              <w:t>ценке (по определению оценочной стоимости) – при внесении в виде неденежного вклада в уставный фонд государственного юридического лица (за исключением культурных ценностей) с подтверждением правильности определения оценочной стоимости в отношении бюджетных</w:t>
            </w:r>
            <w:r>
              <w:rPr>
                <w:color w:val="000000"/>
              </w:rPr>
              <w:t xml:space="preserve"> организаций (за исключением движимого имущества, расположенного за пределами Республики Беларусь)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оценке (по определению остаточной стоимости объекта оценки) – при внесении в виде неденежного вклада в уставный фонд государственно</w:t>
            </w:r>
            <w:r>
              <w:rPr>
                <w:color w:val="000000"/>
              </w:rPr>
              <w:t>го юридического лица культурных ценностей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оценке (по определению рыночной стоимости) – при передаче без перехода права собственности на возмездной основе без проведения торгов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справка о стоимости имущества, отраженной в бухгалтер</w:t>
            </w:r>
            <w:r>
              <w:rPr>
                <w:color w:val="000000"/>
              </w:rPr>
              <w:t>ском учете (без проведения оценки стоимости), – при передаче без перехода права собственности на безвозмездной основе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инвентарная карточка учета объекта основных средств либо иной документ, подтверждающий принятие объекта основных средств к бухгалтерскому</w:t>
            </w:r>
            <w:r>
              <w:rPr>
                <w:color w:val="000000"/>
              </w:rPr>
              <w:t xml:space="preserve"> учету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информация об отнесении (неотнесении) к объектам, находящимся только в собственности государства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37. Передача без перехода права собственности движимого имущества, закрепленно</w:t>
            </w:r>
            <w:r>
              <w:rPr>
                <w:color w:val="000000"/>
              </w:rPr>
              <w:t>го на праве оперативного управления за райисполкомом, структурными подразделениями райисполкома с правами юридического лица, сельисполкомами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председатель райисполкома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распоряжение председателя райисполкома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управление делами райисполкома, структурное подраз</w:t>
            </w:r>
            <w:r>
              <w:rPr>
                <w:color w:val="000000"/>
              </w:rPr>
              <w:t>деление райисполкома с правами юридического лица, сельисполкомы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согласие принимающей стороны за подписью руководителя или его заместителя (иного уполномоченного лица)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акт о внутренней оценке (по определению оценочной стоимости) – при внесении в виде неден</w:t>
            </w:r>
            <w:r>
              <w:rPr>
                <w:color w:val="000000"/>
              </w:rPr>
              <w:t>ежного вклада в уставный фонд государственного юридического лица (за исключением культурных ценностей) с подтверждением правильности определения оценочной стоимости в отношении бюджетных организаций (за исключением движимого имущества, расположенного за пр</w:t>
            </w:r>
            <w:r>
              <w:rPr>
                <w:color w:val="000000"/>
              </w:rPr>
              <w:t>еделами Республики Беларусь)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оценке (по определению остаточной стоимости объекта оценки) – при внесении в виде неденежного вклада в уставный фонд государственного юридического лица культурных ценностей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оц</w:t>
            </w:r>
            <w:r>
              <w:rPr>
                <w:color w:val="000000"/>
              </w:rPr>
              <w:t>енке (по определению рыночной стоимости) – при передаче без перехода права собственности на возмездной основе без проведения торгов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справка о стоимости имущества, отраженной в бухгалтерском учете (без проведения оценки стоимости), – при передаче без перех</w:t>
            </w:r>
            <w:r>
              <w:rPr>
                <w:color w:val="000000"/>
              </w:rPr>
              <w:t>ода права собственности на безвозмездной основе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инвентарная карточка учета объекта основных средств либо иной документ, подтверждающий принятие объекта основных средств к бухгалтерскому учету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 xml:space="preserve">информация об отнесении (неотнесении) к объектам, находящимся </w:t>
            </w:r>
            <w:r>
              <w:rPr>
                <w:color w:val="000000"/>
              </w:rPr>
              <w:t>только в собственности государства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38. Аренда (согласование сдачи в субаренду) движимого имущества, закрепленного на праве оперативного управления за </w:t>
            </w:r>
            <w:r>
              <w:rPr>
                <w:color w:val="000000"/>
              </w:rPr>
              <w:t xml:space="preserve">райисполкомом, структурными подразделениями райисполкома с правами юридического лица, сельисполкомами 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председатель райисполкома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распоряжение председателя райисполкома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управление делами райисполкома, структурное подразделение райисполкома с правами юридиче</w:t>
            </w:r>
            <w:r>
              <w:rPr>
                <w:color w:val="000000"/>
              </w:rPr>
              <w:t xml:space="preserve">ского лица, сельисполкомы 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инвентарная карточка учета объекта основных средств либо иной документ, подтверждающий принятие объекта основных средств к бухгалтерскому учету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справка о первоначальной (переоцененной), остаточной стоимости имущества, отраженной</w:t>
            </w:r>
            <w:r>
              <w:rPr>
                <w:color w:val="000000"/>
              </w:rPr>
              <w:t xml:space="preserve"> в бухгалтерском учете, и начисленной амортизации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лица, индивидуального предпринимателя, или документ, удостоверяющий личность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39. Аренда (согласование сдачи в субаренды) движимого имущест</w:t>
            </w:r>
            <w:r>
              <w:rPr>
                <w:color w:val="000000"/>
              </w:rPr>
              <w:t>ва, закрепленного на праве оперативного управления за районными органами управления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районный орган управления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приказ районного органа управления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районный орган управления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инвентарная карточка учета объекта основных средств либо иной документ, подтверждающи</w:t>
            </w:r>
            <w:r>
              <w:rPr>
                <w:color w:val="000000"/>
              </w:rPr>
              <w:t>й принятие объекта основных средств к бухгалтерскому учету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справка о первоначальной (переоцененной), остаточной стоимости имущества, отраженной в бухгалтерском учете, и начисленной амортизации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</w:t>
            </w:r>
            <w:r>
              <w:rPr>
                <w:color w:val="000000"/>
              </w:rPr>
              <w:t>кого лица, индивидуального предпринимателя, или документ, удостоверяющий личность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40. Аренда (согласование сдачи в субаренду) движимого имущества, закрепленного на праве хозяйственного ведения или оперативного управления за коммунальными юридическими лица</w:t>
            </w:r>
            <w:r>
              <w:rPr>
                <w:color w:val="000000"/>
              </w:rPr>
              <w:t>ми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руководитель коммунального юридического лица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приказ руководителя коммунального юридического лица с письменного согласия райисполкома (соответствующего районного органа управления)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коммунальное юридическое лицо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инвентарная карточка учета объекта основных</w:t>
            </w:r>
            <w:r>
              <w:rPr>
                <w:color w:val="000000"/>
              </w:rPr>
              <w:t xml:space="preserve"> средств либо иной документ, подтверждающий принятие объекта основных средств к бухгалтерскому учету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справка о первоначальной (переоцененной), остаточной стоимости имущества, отраженной в бухгалтерском учете, и начисленной амортизации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</w:t>
            </w:r>
            <w:r>
              <w:rPr>
                <w:color w:val="000000"/>
              </w:rPr>
              <w:t>ающий государственную регистрацию юридического лица, индивидуального предпринимателя, или документ, удостоверяющий личность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41. Аренда (согласование сдачи в субаренду) движимого имущества, переданного в безвозмездное пользование хозяйственным обществам, с</w:t>
            </w:r>
            <w:r>
              <w:rPr>
                <w:color w:val="000000"/>
              </w:rPr>
              <w:t>озданным в соответствии с законодательством о приватизации (их правопреемникам), республиканским государственно-общественным объединениям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хозяйственное общество, созданное в соответствии с законодательством о приватизации (его правопреемник), республиканск</w:t>
            </w:r>
            <w:r>
              <w:rPr>
                <w:color w:val="000000"/>
              </w:rPr>
              <w:t>ое государственно-общественное объединение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решение хозяйственного общества, созданного в соответствии с законодательством о приватизации (его правопреемника), республиканского государственно-общественного объединения с письменного согласия ссудодателя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хозя</w:t>
            </w:r>
            <w:r>
              <w:rPr>
                <w:color w:val="000000"/>
              </w:rPr>
              <w:t>йственное общество, созданное в соответствии с законодательством о приватизации (его правопреемник), республиканское государственно-общественное объединение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инвентарная карточка учета объекта основных средств либо иной документ, подтверждающий принятие объ</w:t>
            </w:r>
            <w:r>
              <w:rPr>
                <w:color w:val="000000"/>
              </w:rPr>
              <w:t>екта основных средств к бухгалтерскому учету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справка о первоначальной (переоцененной), остаточной стоимости имущества, отраженной в бухгалтерском учете, и начисленной амортизации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письменное согласие ссудодателя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</w:t>
            </w:r>
            <w:r>
              <w:rPr>
                <w:color w:val="000000"/>
              </w:rPr>
              <w:t>егистрацию юридического лица, индивидуального предпринимателя, или документ, удостоверяющий личность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42. Безвозмездное пользование движимого имущества, закрепленного на праве оперативного управления за райисполкомом, структурными подразделениями райисполк</w:t>
            </w:r>
            <w:r>
              <w:rPr>
                <w:color w:val="000000"/>
              </w:rPr>
              <w:t>ома с правами юридического лица, сельисполкомами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председатель райисполкома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распоряжение председателя райисполкома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управление делами райисполкома, структурное подразделение райисполкома с правами юридического лица, сельисполкомы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инвентарная карточка учета объекта основных средств либо иной документ, подтверждающий принятие объекта основных средств к бухгалтерскому учет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справка о стоимости имущества, отраженной в бухгалтерском учете (без проведения оценки стоимости)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лица, индивидуального предпринимателя, или документ, удостоверяющий личность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43. Безвоз</w:t>
            </w:r>
            <w:r>
              <w:rPr>
                <w:color w:val="000000"/>
              </w:rPr>
              <w:t>мездное пользование движимого имущества, закрепленного на праве оперативного управления за районными органами управления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районный орган управления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приказ районного органа управления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районный орган управления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инвентарная карточка учета объекта основных сред</w:t>
            </w:r>
            <w:r>
              <w:rPr>
                <w:color w:val="000000"/>
              </w:rPr>
              <w:t>ств либо иной документ, подтверждающий принятие объекта основных средств к бухгалтерскому учету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справка о стоимости имущества, отраженной в бухгалтерском учете (без проведения оценки стоимости)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</w:t>
            </w:r>
            <w:r>
              <w:rPr>
                <w:color w:val="000000"/>
              </w:rPr>
              <w:t>ского лица, индивидуального предпринимателя, или документ, удостоверяющий личность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44. Безвозмездное пользование движимым имуществом, закрепленным на праве хозяйственного ведения или оперативного управления за коммунальными юридическими лицами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руководител</w:t>
            </w:r>
            <w:r>
              <w:rPr>
                <w:color w:val="000000"/>
              </w:rPr>
              <w:t>ь коммунального юридического лица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приказ руководителя коммунального юридического лица с письменного согласия райисполкома (соответствующего районного органа управления)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коммунальное юридическое лицо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инвентарная карточка учета объекта основных средств либо </w:t>
            </w:r>
            <w:r>
              <w:rPr>
                <w:color w:val="000000"/>
              </w:rPr>
              <w:t>иной документ, подтверждающий принятие объекта основных средств к бухгалтерскому учету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справка о стоимости имущества, отраженной в бухгалтерском учете (без проведения оценки стоимости)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</w:t>
            </w:r>
            <w:r>
              <w:rPr>
                <w:color w:val="000000"/>
              </w:rPr>
              <w:t>а, индивидуального предпринимателя, или документ, удостоверяющий личность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45. Безвозмездное пользование движимым имуществом, переданным в безвозмездное пользование хозяйственным обществам, созданным в соответствии с законодательством о приватизации (их пр</w:t>
            </w:r>
            <w:r>
              <w:rPr>
                <w:color w:val="000000"/>
              </w:rPr>
              <w:t>авопреемникам), республиканским государственно-общественным объединениям, за исключением случая, указанного в пункте 46 настоящего приложения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хозяйственное общество, созданное в соответствии с законодательством о приватизации (его правопреемник), республик</w:t>
            </w:r>
            <w:r>
              <w:rPr>
                <w:color w:val="000000"/>
              </w:rPr>
              <w:t>анское государственно-общественное объединение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решение хозяйственного общества, созданного в соответствии с законодательством о приватизации (его правопреемника), республиканского государственно-общественного объединения с письменного согласия ссудодателя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хозяйственное общество, созданное в соответствии с законодательством о приватизации (его правопреемник), республиканское государственно-общественное объединение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инвентарная карточка учета объекта основных средств либо иной документ, подтверждающий принятие</w:t>
            </w:r>
            <w:r>
              <w:rPr>
                <w:color w:val="000000"/>
              </w:rPr>
              <w:t xml:space="preserve"> объекта основных средств к бухгалтерскому учету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справка о стоимости имущества, отраженной в бухгалтерском учете (без проведения оценки стоимости)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лица, индивидуального предпринимателя, ил</w:t>
            </w:r>
            <w:r>
              <w:rPr>
                <w:color w:val="000000"/>
              </w:rPr>
              <w:t>и документ, удостоверяющий личность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bookmarkStart w:id="54" w:name="a54"/>
            <w:bookmarkEnd w:id="54"/>
            <w:r>
              <w:rPr>
                <w:color w:val="000000"/>
              </w:rPr>
              <w:t>46. Безвозмездное пользование движимым имуществом, переданным в безвозмездное пользование хозяйственным обществам, созданным в соответствии с законодательством о приватизации (их правопреемникам), республиканским госуда</w:t>
            </w:r>
            <w:r>
              <w:rPr>
                <w:color w:val="000000"/>
              </w:rPr>
              <w:t>рственно-общественным объединениям, в случае его передачи в безвозмездное пользование другим таким обществам и объединениям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ссудодатель 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решение ссудодателя с письменного согласия ссудополучателя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ссудодатель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инвентарная карточка учета объекта основных средств либо иной документ, подтверждающий принятие объекта основных средств к бухгалтерскому учету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справка о стоимости имущества, отраженной в бухгалтерском учете (без проведения оценки стоимости)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</w:t>
            </w:r>
            <w:r>
              <w:rPr>
                <w:color w:val="000000"/>
              </w:rPr>
              <w:t>дтверждающий государственную регистрацию юридического лица, индивидуального предпринимателя, или документ, удостоверяющий личность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47. Приобретение движимого имущества в собственность Толочинского района, в том числе из собственности Республики Беларусь, </w:t>
            </w:r>
            <w:r>
              <w:rPr>
                <w:color w:val="000000"/>
              </w:rPr>
              <w:t>собственности других административно-территориальных единиц, за счет средств районного бюджета или безвозмездно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районный орган управления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приказ районного органа управления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районный орган управления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согласие собственника движимого имущества на его отчужден</w:t>
            </w:r>
            <w:r>
              <w:rPr>
                <w:color w:val="000000"/>
              </w:rPr>
              <w:t>ие в собственность Толочинского района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акт о внутренней оценке или заключение об оценке (по определению рыночной стоимости)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инвентарная карточка учета объекта основных средств либо иной документ, подтверждающий принятие объекта основных средств к бухгалт</w:t>
            </w:r>
            <w:r>
              <w:rPr>
                <w:color w:val="000000"/>
              </w:rPr>
              <w:t>ерскому учету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лица, индивидуального предпринимателя, или документ, удостоверяющий личность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48. Приобретение движимого имущества в собственность Толочинского района, в том числе из собствен</w:t>
            </w:r>
            <w:r>
              <w:rPr>
                <w:color w:val="000000"/>
              </w:rPr>
              <w:t xml:space="preserve">ности Республики Беларусь, собственности других административно-территориальных единиц, за счет собственных средств коммунальных юридических лиц 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руководитель коммунального юридического лица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приказ руководителя коммунального юридического лица с письменного</w:t>
            </w:r>
            <w:r>
              <w:rPr>
                <w:color w:val="000000"/>
              </w:rPr>
              <w:t xml:space="preserve"> согласия райисполкома (соответствующего районного органа управления)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коммунальное юридическое лицо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согласие собственника движимого имущества на его отчуждение в собственность Толочинского района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акт о внутренней оценке или заключение об оценке (по опреде</w:t>
            </w:r>
            <w:r>
              <w:rPr>
                <w:color w:val="000000"/>
              </w:rPr>
              <w:t>лению рыночной стоимости)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инвентарная карточка учета объекта основных средств либо иной документ, подтверждающий принятие объекта основных средств к бухгалтерскому учету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документ, подтверждающий государственную регистрацию юридического лица, индивидуальн</w:t>
            </w:r>
            <w:r>
              <w:rPr>
                <w:color w:val="000000"/>
              </w:rPr>
              <w:t>ого предпринимателя, или документ, удостоверяющий личность</w:t>
            </w:r>
          </w:p>
        </w:tc>
      </w:tr>
      <w:tr w:rsidR="00000000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Акции (доли в уставных фондах) хозяйственных обществ (товариществ)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bookmarkStart w:id="55" w:name="a55"/>
            <w:bookmarkEnd w:id="55"/>
            <w:r>
              <w:rPr>
                <w:color w:val="000000"/>
              </w:rPr>
              <w:t>49. Отчуждение, в том числе внесение в уставный фонд негосударственных юридических лиц, находящихся в собственности Толочинс</w:t>
            </w:r>
            <w:r>
              <w:rPr>
                <w:color w:val="000000"/>
              </w:rPr>
              <w:t>кого района акций (долей в уставных фондах) хозяйственных обществ, перерабатывающих сельскохозяйственную продукцию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райисполком по согласованию с Президентом Республики Беларусь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решение райисполкома, согласованное в установленном законодательством порядке 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районный орган управления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согласие принимающей стороны за подписью руководителя или его заместителя (иного уполномоченного лица) – при отчуждении на возмездной основе без проведения торгов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выписка со счета «депо»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копия устава юридического лица, акции (до</w:t>
            </w:r>
            <w:r>
              <w:rPr>
                <w:color w:val="000000"/>
              </w:rPr>
              <w:t>ли в уставном фонде) которого подлежат отчуждению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сведения из Единого государственного регистра юридических лиц и индивидуальных предпринимателей о юридическом лице или документ, удостоверяющий личность (за исключением отчуждения акций (долей в уставных ф</w:t>
            </w:r>
            <w:r>
              <w:rPr>
                <w:color w:val="000000"/>
              </w:rPr>
              <w:t>ондах) на торгах), – в отношении принимающей стороны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оценке (по определению рыночной стоимости), а в случае внесения акций (долей в уставных фондах) в уставный фонд государственного юридического лица – акт о внутренней оценке (по </w:t>
            </w:r>
            <w:r>
              <w:rPr>
                <w:color w:val="000000"/>
              </w:rPr>
              <w:t xml:space="preserve">определению оценочной стоимости отчуждаемого пакета акций (долей в уставном фонде) с подтверждением правильности определения оценочной стоимости </w:t>
            </w:r>
          </w:p>
        </w:tc>
      </w:tr>
      <w:tr w:rsidR="00000000">
        <w:trPr>
          <w:trHeight w:val="240"/>
        </w:trPr>
        <w:tc>
          <w:tcPr>
            <w:tcW w:w="830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50. Отчуждение (за исключением акций (долей в </w:t>
            </w:r>
            <w:r>
              <w:rPr>
                <w:color w:val="000000"/>
              </w:rPr>
              <w:t>уставных фондах) хозяйственных обществ, указанных в пункте 49 настоящего приложения)</w:t>
            </w:r>
          </w:p>
        </w:tc>
        <w:tc>
          <w:tcPr>
            <w:tcW w:w="94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райисполком </w:t>
            </w:r>
          </w:p>
        </w:tc>
        <w:tc>
          <w:tcPr>
            <w:tcW w:w="76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решение райисполкома 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райисполком – при отчуждении на возмездной основе 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согласие принимающей стороны за подписью руководителя или его заместителя (иного упол</w:t>
            </w:r>
            <w:r>
              <w:rPr>
                <w:color w:val="000000"/>
              </w:rPr>
              <w:t>номоченного лица) – при отчуждении на возмездной основе без проведения торгов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выписка со счета «депо»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копия устава юридического лица, акции (доли в уставном фонде) которого подлежат отчуждению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сведения из Единого государственного регистра юридических ли</w:t>
            </w:r>
            <w:r>
              <w:rPr>
                <w:color w:val="000000"/>
              </w:rPr>
              <w:t>ц и индивидуальных предпринимателей о юридическом лице или документ, удостоверяющий личность (за исключением отчуждения акций (долей в уставных фондах) на торгах), – в отношении принимающей стороны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 xml:space="preserve">заключение о независимой оценке (по определению рыночной </w:t>
            </w:r>
            <w:r>
              <w:rPr>
                <w:color w:val="000000"/>
              </w:rPr>
              <w:t>стоимости), а в случае внесения акций (долей в уставных фондах) в уставный фонд государственного юридического лица – акт о внутренней оценке (по определению оценочной стоимости отчуждаемого пакета акций (долей в уставном фонде) с подтверждением правильност</w:t>
            </w:r>
            <w:r>
              <w:rPr>
                <w:color w:val="000000"/>
              </w:rPr>
              <w:t>и определения оценочной стоимости</w:t>
            </w:r>
          </w:p>
        </w:tc>
      </w:tr>
      <w:tr w:rsidR="00000000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00000" w:rsidRDefault="0034041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0000" w:rsidRDefault="0034041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0000" w:rsidRDefault="0034041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районный орган управления – при отчуждении на безвозмездной основе </w:t>
            </w:r>
          </w:p>
        </w:tc>
        <w:tc>
          <w:tcPr>
            <w:tcW w:w="1539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согласие принимающей стороны за подписью руководителя или его заместителя (иного уполномоченного лица)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выписка со счета «депо»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копия устава юридичес</w:t>
            </w:r>
            <w:r>
              <w:rPr>
                <w:color w:val="000000"/>
              </w:rPr>
              <w:t>кого лица, акции (доли в уставном фонде) которого подлежат отчуждению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сведения из Единого государственного регистра юридических лиц и индивидуальных предпринимателей о юридическом лице или документ, удостоверяющий личность (за исключением отчуждения акций</w:t>
            </w:r>
            <w:r>
              <w:rPr>
                <w:color w:val="000000"/>
              </w:rPr>
              <w:t xml:space="preserve"> (долей в уставных фондах) на торгах), – в отношении принимающей стороны</w:t>
            </w:r>
          </w:p>
        </w:tc>
      </w:tr>
      <w:tr w:rsidR="00000000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00000" w:rsidRDefault="0034041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0000" w:rsidRDefault="0034041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00000" w:rsidRDefault="0034041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районный орган управления – при отчуждении на возмездной или безвозмездной основе акций (долей в уставных фондах) хозяйственных обществ (товариществ), закрепленных на праве операт</w:t>
            </w:r>
            <w:r>
              <w:rPr>
                <w:color w:val="000000"/>
              </w:rPr>
              <w:t>ивного управления или хозяйственного ведения за указанным органом либо подчиненными ему коммунальными юридическими лицами</w:t>
            </w:r>
          </w:p>
        </w:tc>
        <w:tc>
          <w:tcPr>
            <w:tcW w:w="153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согласие принимающей стороны за подписью руководителя или его заместителя (иного уполномоченного лица) – при отчуждении на возмездной </w:t>
            </w:r>
            <w:r>
              <w:rPr>
                <w:color w:val="000000"/>
              </w:rPr>
              <w:t>основе без проведения торгов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выписка со счета «депо»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копия устава юридического лица, акции (доли в уставном фонде) которого подлежат отчуждению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сведения из Единого государственного регистра юридических лиц и индивидуальных предпринимателей о юридическом</w:t>
            </w:r>
            <w:r>
              <w:rPr>
                <w:color w:val="000000"/>
              </w:rPr>
              <w:t xml:space="preserve"> лице или документ, удостоверяющий личность (за исключением отчуждения акций (долей в уставных фондах) на торгах), – в отношении принимающей стороны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оценке (по определению рыночной стоимости), за исключением отчуждения акций (доле</w:t>
            </w:r>
            <w:r>
              <w:rPr>
                <w:color w:val="000000"/>
              </w:rPr>
              <w:t>й в уставных фондах) на безвозмездной основе, а в случае внесения акций (долей в уставных фондах) в уставный фонд государственного юридического лица – акт о внутренней оценке (по определению оценочной стоимости отчуждаемого пакета акций (долей в уставном ф</w:t>
            </w:r>
            <w:r>
              <w:rPr>
                <w:color w:val="000000"/>
              </w:rPr>
              <w:t>онде) с подтверждением правильности определения оценочной стоимости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bookmarkStart w:id="56" w:name="a56"/>
            <w:bookmarkEnd w:id="56"/>
            <w:r>
              <w:rPr>
                <w:color w:val="000000"/>
              </w:rPr>
              <w:t>51. Залог находящихся в собственности Толочинского района акций (долей в уставных фондах) хозяйственных обществ, перерабатывающих сельскохозяйственную продукцию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райисполком по согласовани</w:t>
            </w:r>
            <w:r>
              <w:rPr>
                <w:color w:val="000000"/>
              </w:rPr>
              <w:t>ю с Президентом Республики Беларусь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решение райисполкома, согласованное в установленном законодательством порядке 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районный орган управления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выписка со счета «депо»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копия устава юридического лица, акции (доли в уставном фонде) которого подлежат передаче в</w:t>
            </w:r>
            <w:r>
              <w:rPr>
                <w:color w:val="000000"/>
              </w:rPr>
              <w:t> залог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сведения из Единого государственного регистра юридических лиц и индивидуальных предпринимателей о юридическом лице или документ, удостоверяющий личность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оценке (по определению рыночной стоимости)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кредитный договор (его пр</w:t>
            </w:r>
            <w:r>
              <w:rPr>
                <w:color w:val="000000"/>
              </w:rPr>
              <w:t>оект), иной договор, в обеспечение исполнения обязательств по которому осуществляется залог (ипотека) (его проект)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проект договора о залоге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52. Залог (за исключением акций (долей в </w:t>
            </w:r>
            <w:r>
              <w:rPr>
                <w:color w:val="000000"/>
              </w:rPr>
              <w:t xml:space="preserve">уставных фондах) хозяйственных обществ (товариществ), указанных в пункте 51 настоящего приложения) 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райисполком 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решение райисполкома 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районный орган управления 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выписка со счета «депо»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копия устава юридического лица, акции (доли в уставном фонде) которог</w:t>
            </w:r>
            <w:r>
              <w:rPr>
                <w:color w:val="000000"/>
              </w:rPr>
              <w:t>о подлежат передаче в залог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сведения из Единого государственного регистра юридических лиц и индивидуальных предпринимателей о юридическом лице или документ, удостоверяющий личность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оценке (по определению рыночной стоимости)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кред</w:t>
            </w:r>
            <w:r>
              <w:rPr>
                <w:color w:val="000000"/>
              </w:rPr>
              <w:t>итный договор (его проект), иной договор, в обеспечение исполнения обязательств по которому осуществляется залог (ипотека) (его проект)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проект договора о залоге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53. Приобретение в собственность Толочинского района, в том числе из собственности Республики</w:t>
            </w:r>
            <w:r>
              <w:rPr>
                <w:color w:val="000000"/>
              </w:rPr>
              <w:t xml:space="preserve"> Беларусь, собственности других административно-территориальных единиц, за счет средств районного бюджета или безвозмездно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райисполком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решение райисполкома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районный орган управления 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согласие собственника акций (долей в уставном фонде) на их отчуждение в с</w:t>
            </w:r>
            <w:r>
              <w:rPr>
                <w:color w:val="000000"/>
              </w:rPr>
              <w:t>обственность Толочинского района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выписка со счета «депо»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копия устава юридического лица, акции (доли в уставном фонде) которого подлежат приобретению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сведения из Единого государственного регистра юридических лиц и индивидуальных предпринимателей о юриди</w:t>
            </w:r>
            <w:r>
              <w:rPr>
                <w:color w:val="000000"/>
              </w:rPr>
              <w:t>ческом лице или документ, удостоверяющий личность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акт о внутренней оценке (по определению оценочной стоимости приобретаемого пакета акций (долей в уставном фонде), за исключением приобретения акций (долей в уставных фондах) на безвозмездной основе, или ра</w:t>
            </w:r>
            <w:r>
              <w:rPr>
                <w:color w:val="000000"/>
              </w:rPr>
              <w:t>счет балансовой стоимости акций (долей в уставном фонде) либо заключение о независимой оценке (по определению рыночной стоимости)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копия бухгалтерского баланса хозяйственного общества (товарищества) за последний отчетный год и период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54. Приобретение в собственность Толочинского района, в том числе из собственности Республики Беларусь, собственности других административно-территориальных единиц, за счет средств коммунальных юридических лиц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руководитель коммунального юридического лица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>
              <w:rPr>
                <w:color w:val="000000"/>
              </w:rPr>
              <w:t>риказ руководителя коммунального юридического лица с письменного согласия райисполкома (соответствующего районного органа управления)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коммунальное юридическое лицо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согласие собственника акций (долей в уставном фонде) на их отчуждение в собственность Толочи</w:t>
            </w:r>
            <w:r>
              <w:rPr>
                <w:color w:val="000000"/>
              </w:rPr>
              <w:t>нского района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выписка со счета «депо»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копия устава юридического лица, акции (доли в уставном фонде) которого подлежат приобретению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сведения из Единого государственного регистра юридических лиц и индивидуальных предпринимателей о юридическом лице или док</w:t>
            </w:r>
            <w:r>
              <w:rPr>
                <w:color w:val="000000"/>
              </w:rPr>
              <w:t>умент, удостоверяющий личность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акт о внутренней оценке (по определению оценочной стоимости приобретаемого пакета акций (долей в уставном фонде) или расчет балансовой стоимости акций (долей в уставном фонде) либо заключение о независимой оценке (по определ</w:t>
            </w:r>
            <w:r>
              <w:rPr>
                <w:color w:val="000000"/>
              </w:rPr>
              <w:t>ению рыночной стоимости)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копия бухгалтерского баланса хозяйственного общества (товарищества) за последний отчетный год и период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55. Передача в доверительное управление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райисполком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решение райисполкома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районный орган управления 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выписка со счета «депо»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к</w:t>
            </w:r>
            <w:r>
              <w:rPr>
                <w:color w:val="000000"/>
              </w:rPr>
              <w:t>опия устава юридического лица, акции (доли в уставном фонде) которого подлежат передаче в доверительное управление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сведения из Единого государственного регистра юридических лиц и индивидуальных предпринимателей о юридическом лице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лицензия на осуществлени</w:t>
            </w:r>
            <w:r>
              <w:rPr>
                <w:color w:val="000000"/>
              </w:rPr>
              <w:t>е профессиональной и биржевой деятельности по ценным бумагам – в случаях, предусмотренных законодательными актами</w:t>
            </w:r>
          </w:p>
        </w:tc>
      </w:tr>
      <w:tr w:rsidR="00000000">
        <w:trPr>
          <w:trHeight w:val="240"/>
        </w:trPr>
        <w:tc>
          <w:tcPr>
            <w:tcW w:w="8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56. Передача без перехода права собственности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райисполком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решение райисполкома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районный орган управления </w:t>
            </w:r>
          </w:p>
        </w:tc>
        <w:tc>
          <w:tcPr>
            <w:tcW w:w="153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4041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выписка со счета «депо»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копия устава юридического лица, акции (доли в уставном фонде) которого подлежат передаче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сведения из Единого государственного регистра юридических лиц и индивидуальных предпринимателей о юридическом лице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заключение о независимой оценке (по определению ры</w:t>
            </w:r>
            <w:r>
              <w:rPr>
                <w:color w:val="000000"/>
              </w:rPr>
              <w:t>ночной стоимости) – в случае передачи на возмездной основе</w:t>
            </w:r>
          </w:p>
        </w:tc>
      </w:tr>
    </w:tbl>
    <w:p w:rsidR="00000000" w:rsidRDefault="00340419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340419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:rsidR="00000000" w:rsidRDefault="00340419">
      <w:pPr>
        <w:pStyle w:val="snoski"/>
        <w:spacing w:before="160" w:after="160"/>
        <w:ind w:firstLine="567"/>
        <w:rPr>
          <w:color w:val="000000"/>
        </w:rPr>
      </w:pPr>
      <w:bookmarkStart w:id="57" w:name="a42"/>
      <w:bookmarkEnd w:id="57"/>
      <w:r>
        <w:rPr>
          <w:color w:val="000000"/>
          <w:sz w:val="15"/>
          <w:szCs w:val="15"/>
          <w:vertAlign w:val="superscript"/>
        </w:rPr>
        <w:t>1 </w:t>
      </w:r>
      <w:r>
        <w:rPr>
          <w:color w:val="000000"/>
        </w:rPr>
        <w:t>Государственный орган (государственная организация, должностное лицо), принимающий или согласующий решение о распоряжении имуществом либо о его приобретении, может запрашивать иную информацию, относящуюся к проекту решения.</w:t>
      </w:r>
    </w:p>
    <w:p w:rsidR="00000000" w:rsidRDefault="00340419">
      <w:pPr>
        <w:pStyle w:val="snoski"/>
        <w:spacing w:before="160" w:after="160"/>
        <w:ind w:firstLine="567"/>
        <w:rPr>
          <w:color w:val="000000"/>
        </w:rPr>
      </w:pPr>
      <w:bookmarkStart w:id="58" w:name="a43"/>
      <w:bookmarkEnd w:id="58"/>
      <w:r>
        <w:rPr>
          <w:color w:val="000000"/>
          <w:sz w:val="15"/>
          <w:szCs w:val="15"/>
          <w:vertAlign w:val="superscript"/>
        </w:rPr>
        <w:t>2 </w:t>
      </w:r>
      <w:r>
        <w:rPr>
          <w:color w:val="000000"/>
        </w:rPr>
        <w:t>При наличии дистанционного дос</w:t>
      </w:r>
      <w:r>
        <w:rPr>
          <w:color w:val="000000"/>
        </w:rPr>
        <w:t>тупа к единому государственному регистру недвижимого имущества, прав на него и сделок с ним предоставляется электронное сообщение, полученное с использованием такого доступа. Для имущества, находящегося за пределами территории Республики Беларусь, представ</w:t>
      </w:r>
      <w:r>
        <w:rPr>
          <w:color w:val="000000"/>
        </w:rPr>
        <w:t>ляется иной аналогичный документ.</w:t>
      </w:r>
    </w:p>
    <w:p w:rsidR="00000000" w:rsidRDefault="00340419">
      <w:pPr>
        <w:pStyle w:val="snoski"/>
        <w:spacing w:before="160" w:after="160"/>
        <w:ind w:firstLine="567"/>
        <w:rPr>
          <w:color w:val="000000"/>
        </w:rPr>
      </w:pPr>
      <w:bookmarkStart w:id="59" w:name="a44"/>
      <w:bookmarkEnd w:id="59"/>
      <w:r>
        <w:rPr>
          <w:color w:val="000000"/>
          <w:sz w:val="15"/>
          <w:szCs w:val="15"/>
          <w:vertAlign w:val="superscript"/>
        </w:rPr>
        <w:t>3 </w:t>
      </w:r>
      <w:r>
        <w:rPr>
          <w:color w:val="000000"/>
        </w:rPr>
        <w:t>В случаях:</w:t>
      </w:r>
    </w:p>
    <w:p w:rsidR="00000000" w:rsidRDefault="00340419">
      <w:pPr>
        <w:pStyle w:val="snoski"/>
        <w:spacing w:before="160" w:after="160"/>
        <w:ind w:firstLine="567"/>
        <w:rPr>
          <w:color w:val="000000"/>
        </w:rPr>
      </w:pPr>
      <w:r>
        <w:rPr>
          <w:color w:val="000000"/>
        </w:rPr>
        <w:t>отчуждения на возмездной основе без проведения торгов, кроме отчуждения на возмездной основе без проведения торгов неиспользуемого и неэффективно используемого недвижимого имущества (за исключением историко-ку</w:t>
      </w:r>
      <w:r>
        <w:rPr>
          <w:color w:val="000000"/>
        </w:rPr>
        <w:t>льтурных ценностей) по стоимости, отличной от рыночной стоимости;</w:t>
      </w:r>
    </w:p>
    <w:p w:rsidR="00000000" w:rsidRDefault="00340419">
      <w:pPr>
        <w:pStyle w:val="snoski"/>
        <w:spacing w:before="160" w:after="160"/>
        <w:ind w:firstLine="567"/>
        <w:rPr>
          <w:color w:val="000000"/>
        </w:rPr>
      </w:pPr>
      <w:r>
        <w:rPr>
          <w:color w:val="000000"/>
        </w:rPr>
        <w:t>внесения в виде неденежного вклада в уставный фонд негосударственного юридического лица;</w:t>
      </w:r>
    </w:p>
    <w:p w:rsidR="00000000" w:rsidRDefault="00340419">
      <w:pPr>
        <w:pStyle w:val="snoski"/>
        <w:spacing w:before="160" w:after="160"/>
        <w:ind w:firstLine="567"/>
        <w:rPr>
          <w:color w:val="000000"/>
        </w:rPr>
      </w:pPr>
      <w:r>
        <w:rPr>
          <w:color w:val="000000"/>
        </w:rPr>
        <w:t>продажи арендованного (переданного в безвозмездное пользование) имущества;</w:t>
      </w:r>
    </w:p>
    <w:p w:rsidR="00000000" w:rsidRDefault="00340419">
      <w:pPr>
        <w:pStyle w:val="snoski"/>
        <w:spacing w:before="160" w:after="160"/>
        <w:ind w:firstLine="567"/>
        <w:rPr>
          <w:color w:val="000000"/>
        </w:rPr>
      </w:pPr>
      <w:r>
        <w:rPr>
          <w:color w:val="000000"/>
        </w:rPr>
        <w:t>возмездного отчуждения пут</w:t>
      </w:r>
      <w:r>
        <w:rPr>
          <w:color w:val="000000"/>
        </w:rPr>
        <w:t>ем продажи на торгах историко-культурных ценностей либо культурных ценностей;</w:t>
      </w:r>
    </w:p>
    <w:p w:rsidR="00000000" w:rsidRDefault="00340419">
      <w:pPr>
        <w:pStyle w:val="snoski"/>
        <w:spacing w:before="160" w:after="160"/>
        <w:ind w:firstLine="567"/>
        <w:rPr>
          <w:color w:val="000000"/>
        </w:rPr>
      </w:pPr>
      <w:r>
        <w:rPr>
          <w:color w:val="000000"/>
        </w:rPr>
        <w:t>возмездного отчуждения путем продажи на торгах недвижимого и движимого имущества, расположенного за пределами Республики Беларусь;</w:t>
      </w:r>
    </w:p>
    <w:p w:rsidR="00000000" w:rsidRDefault="00340419">
      <w:pPr>
        <w:pStyle w:val="snoski"/>
        <w:spacing w:before="160" w:after="160"/>
        <w:ind w:firstLine="567"/>
        <w:rPr>
          <w:color w:val="000000"/>
        </w:rPr>
      </w:pPr>
      <w:r>
        <w:rPr>
          <w:color w:val="000000"/>
        </w:rPr>
        <w:t xml:space="preserve">возмездного отчуждения путем продажи на торгах </w:t>
      </w:r>
      <w:r>
        <w:rPr>
          <w:color w:val="000000"/>
        </w:rPr>
        <w:t>предприятий.</w:t>
      </w:r>
    </w:p>
    <w:p w:rsidR="00000000" w:rsidRDefault="00340419">
      <w:pPr>
        <w:pStyle w:val="snoski"/>
        <w:spacing w:before="160" w:after="160"/>
        <w:ind w:firstLine="567"/>
        <w:rPr>
          <w:color w:val="000000"/>
        </w:rPr>
      </w:pPr>
      <w:bookmarkStart w:id="60" w:name="a45"/>
      <w:bookmarkEnd w:id="60"/>
      <w:r>
        <w:rPr>
          <w:color w:val="000000"/>
          <w:sz w:val="15"/>
          <w:szCs w:val="15"/>
          <w:vertAlign w:val="superscript"/>
        </w:rPr>
        <w:t>4 </w:t>
      </w:r>
      <w:r>
        <w:rPr>
          <w:color w:val="000000"/>
        </w:rPr>
        <w:t>При принятии решения о передаче находящегося в собственности Толочинского района имущества в доверительное управление с правом выкупа такого имущества подготовка проекта решения осуществляется в порядке, предусмотренном для отчуждения соотве</w:t>
      </w:r>
      <w:r>
        <w:rPr>
          <w:color w:val="000000"/>
        </w:rPr>
        <w:t>тствующего имущества.</w:t>
      </w:r>
    </w:p>
    <w:p w:rsidR="00000000" w:rsidRDefault="00340419">
      <w:pPr>
        <w:pStyle w:val="snoski"/>
        <w:spacing w:before="160" w:after="160"/>
        <w:ind w:firstLine="567"/>
        <w:rPr>
          <w:color w:val="000000"/>
        </w:rPr>
      </w:pPr>
      <w:bookmarkStart w:id="61" w:name="a46"/>
      <w:bookmarkEnd w:id="61"/>
      <w:r>
        <w:rPr>
          <w:color w:val="000000"/>
          <w:sz w:val="15"/>
          <w:szCs w:val="15"/>
          <w:vertAlign w:val="superscript"/>
        </w:rPr>
        <w:t>5 </w:t>
      </w:r>
      <w:r>
        <w:rPr>
          <w:color w:val="000000"/>
        </w:rPr>
        <w:t>За исключением случаев отчуждения на безвозмездной основе, передачи без перехода права собственности на безвозмездной основе, приобретения на безвозмездной основе в собственность Толочинского района объектов инженерной и транспортно</w:t>
      </w:r>
      <w:r>
        <w:rPr>
          <w:color w:val="000000"/>
        </w:rPr>
        <w:t>й инфраструктуры, расположенных на землях общего пользования, землях запаса, землях промышленности, транспорта, связи, энергетики, обороны и иного назначения, право собственности на которые не зарегистрировано.</w:t>
      </w:r>
    </w:p>
    <w:p w:rsidR="00000000" w:rsidRDefault="00340419">
      <w:pPr>
        <w:pStyle w:val="snoski"/>
        <w:spacing w:before="160" w:after="160"/>
        <w:ind w:firstLine="567"/>
        <w:rPr>
          <w:color w:val="000000"/>
        </w:rPr>
      </w:pPr>
      <w:bookmarkStart w:id="62" w:name="a47"/>
      <w:bookmarkEnd w:id="62"/>
      <w:r>
        <w:rPr>
          <w:color w:val="000000"/>
          <w:sz w:val="15"/>
          <w:szCs w:val="15"/>
          <w:vertAlign w:val="superscript"/>
        </w:rPr>
        <w:t>6 </w:t>
      </w:r>
      <w:r>
        <w:rPr>
          <w:color w:val="000000"/>
        </w:rPr>
        <w:t>В случаях отчуждения путем продажи на аукци</w:t>
      </w:r>
      <w:r>
        <w:rPr>
          <w:color w:val="000000"/>
        </w:rPr>
        <w:t>оне.</w:t>
      </w:r>
    </w:p>
    <w:p w:rsidR="00000000" w:rsidRDefault="00340419">
      <w:pPr>
        <w:pStyle w:val="snoski"/>
        <w:spacing w:before="160" w:after="160"/>
        <w:ind w:firstLine="567"/>
        <w:rPr>
          <w:color w:val="000000"/>
        </w:rPr>
      </w:pPr>
      <w:bookmarkStart w:id="63" w:name="a48"/>
      <w:bookmarkEnd w:id="63"/>
      <w:r>
        <w:rPr>
          <w:color w:val="000000"/>
          <w:sz w:val="15"/>
          <w:szCs w:val="15"/>
          <w:vertAlign w:val="superscript"/>
        </w:rPr>
        <w:t>7 </w:t>
      </w:r>
      <w:r>
        <w:rPr>
          <w:color w:val="000000"/>
        </w:rPr>
        <w:t>В случаях:</w:t>
      </w:r>
    </w:p>
    <w:p w:rsidR="00000000" w:rsidRDefault="00340419">
      <w:pPr>
        <w:pStyle w:val="snoski"/>
        <w:spacing w:before="160" w:after="160"/>
        <w:ind w:firstLine="567"/>
        <w:rPr>
          <w:color w:val="000000"/>
        </w:rPr>
      </w:pPr>
      <w:r>
        <w:rPr>
          <w:color w:val="000000"/>
        </w:rPr>
        <w:t>отчуждения в частную собственность на безвозмездной основе, за исключением культурных ценностей;</w:t>
      </w:r>
    </w:p>
    <w:p w:rsidR="00000000" w:rsidRDefault="00340419">
      <w:pPr>
        <w:pStyle w:val="snoski"/>
        <w:spacing w:before="160" w:after="160"/>
        <w:ind w:firstLine="567"/>
        <w:rPr>
          <w:color w:val="000000"/>
        </w:rPr>
      </w:pPr>
      <w:r>
        <w:rPr>
          <w:color w:val="000000"/>
        </w:rPr>
        <w:t>отчуждения землепользователям, на </w:t>
      </w:r>
      <w:r>
        <w:rPr>
          <w:color w:val="000000"/>
        </w:rPr>
        <w:t>земельных участках которых расположены составные части и принадлежности объектов недвижимости, принадлежащих на праве собственности (хозяйственного ведения или оперативного управления) этим землепользователям, данных составных частей и принадлежностей;</w:t>
      </w:r>
    </w:p>
    <w:p w:rsidR="00000000" w:rsidRDefault="00340419">
      <w:pPr>
        <w:pStyle w:val="snoski"/>
        <w:spacing w:before="160" w:after="160"/>
        <w:ind w:firstLine="567"/>
        <w:rPr>
          <w:color w:val="000000"/>
        </w:rPr>
      </w:pPr>
      <w:r>
        <w:rPr>
          <w:color w:val="000000"/>
        </w:rPr>
        <w:t>отч</w:t>
      </w:r>
      <w:r>
        <w:rPr>
          <w:color w:val="000000"/>
        </w:rPr>
        <w:t>уждения на возмездной основе без проведения торгов неиспользуемого и неэффективно используемого недвижимого имущества (за исключением историко-культурных ценностей) по оценочной стоимости;</w:t>
      </w:r>
    </w:p>
    <w:p w:rsidR="00000000" w:rsidRDefault="00340419">
      <w:pPr>
        <w:pStyle w:val="snoski"/>
        <w:spacing w:before="160" w:after="160"/>
        <w:ind w:firstLine="567"/>
        <w:rPr>
          <w:color w:val="000000"/>
        </w:rPr>
      </w:pPr>
      <w:r>
        <w:rPr>
          <w:color w:val="000000"/>
        </w:rPr>
        <w:t>возмездного отчуждения путем продажи на торгах (за исключением куль</w:t>
      </w:r>
      <w:r>
        <w:rPr>
          <w:color w:val="000000"/>
        </w:rPr>
        <w:t>турных ценностей, недвижимого и движимого имущества, расположенного за пределами Республики Беларусь).</w:t>
      </w:r>
    </w:p>
    <w:p w:rsidR="00000000" w:rsidRDefault="00340419">
      <w:pPr>
        <w:pStyle w:val="snoski"/>
        <w:spacing w:before="160" w:after="160"/>
        <w:ind w:firstLine="567"/>
        <w:rPr>
          <w:color w:val="000000"/>
        </w:rPr>
      </w:pPr>
      <w:bookmarkStart w:id="64" w:name="a49"/>
      <w:bookmarkEnd w:id="64"/>
      <w:r>
        <w:rPr>
          <w:color w:val="000000"/>
          <w:sz w:val="15"/>
          <w:szCs w:val="15"/>
          <w:vertAlign w:val="superscript"/>
        </w:rPr>
        <w:t>8 </w:t>
      </w:r>
      <w:r>
        <w:rPr>
          <w:color w:val="000000"/>
        </w:rPr>
        <w:t>В случаях отчуждения на безвозмездной основе из собственности Толочинского района в собственность Республики Беларусь, собственность других администрат</w:t>
      </w:r>
      <w:r>
        <w:rPr>
          <w:color w:val="000000"/>
        </w:rPr>
        <w:t>ивно-территориальных единиц, передачи без перехода права собственности на безвозмездной основе, приобретения на безвозмездной основе в собственность Толочинского района капитальных строений (зданий, сооружений), относящихся к объектам инженерной и транспор</w:t>
      </w:r>
      <w:r>
        <w:rPr>
          <w:color w:val="000000"/>
        </w:rPr>
        <w:t>тной инфраструктуры, расположенным на землях общего пользования, землях запаса, землях промышленности, транспорта, связи, энергетики, обороны и иного назначения, а также сооружений, расположенных на внутренних водных путях, право собственности на которые н</w:t>
      </w:r>
      <w:r>
        <w:rPr>
          <w:color w:val="000000"/>
        </w:rPr>
        <w:t>е зарегистрировано в установленном порядке.</w:t>
      </w:r>
    </w:p>
    <w:p w:rsidR="00000000" w:rsidRDefault="00340419">
      <w:pPr>
        <w:pStyle w:val="snoski"/>
        <w:spacing w:before="160" w:after="160"/>
        <w:ind w:firstLine="567"/>
        <w:rPr>
          <w:color w:val="000000"/>
        </w:rPr>
      </w:pPr>
      <w:bookmarkStart w:id="65" w:name="a50"/>
      <w:bookmarkEnd w:id="65"/>
      <w:r>
        <w:rPr>
          <w:color w:val="000000"/>
          <w:sz w:val="15"/>
          <w:szCs w:val="15"/>
          <w:vertAlign w:val="superscript"/>
        </w:rPr>
        <w:t>9 </w:t>
      </w:r>
      <w:r>
        <w:rPr>
          <w:color w:val="000000"/>
        </w:rPr>
        <w:t>За исключением капитальных строений (зданий, сооружений), изолированных помещений, машино-мест, которые поступят залогодателю в будущем и на дату заключения договора об ипотеке не считаются созданными в соответ</w:t>
      </w:r>
      <w:r>
        <w:rPr>
          <w:color w:val="000000"/>
        </w:rPr>
        <w:t>ствии с законодательством.</w:t>
      </w:r>
    </w:p>
    <w:p w:rsidR="00000000" w:rsidRDefault="00340419">
      <w:pPr>
        <w:pStyle w:val="snoski"/>
        <w:spacing w:before="160" w:after="240"/>
        <w:ind w:firstLine="567"/>
        <w:rPr>
          <w:color w:val="000000"/>
        </w:rPr>
      </w:pPr>
      <w:bookmarkStart w:id="66" w:name="a51"/>
      <w:bookmarkEnd w:id="66"/>
      <w:r>
        <w:rPr>
          <w:color w:val="000000"/>
          <w:sz w:val="15"/>
          <w:szCs w:val="15"/>
          <w:vertAlign w:val="superscript"/>
        </w:rPr>
        <w:t>10 </w:t>
      </w:r>
      <w:r>
        <w:rPr>
          <w:color w:val="000000"/>
        </w:rPr>
        <w:t>В случаях отчуждения путем продажи на торгах по рыночной стоимости.</w:t>
      </w:r>
    </w:p>
    <w:p w:rsidR="00000000" w:rsidRDefault="00340419">
      <w:pPr>
        <w:pStyle w:val="snoski"/>
        <w:spacing w:before="160" w:after="240"/>
        <w:ind w:firstLine="567"/>
        <w:rPr>
          <w:color w:val="000000"/>
        </w:rPr>
      </w:pPr>
      <w:r>
        <w:rPr>
          <w:color w:val="000000"/>
        </w:rPr>
        <w:t> </w:t>
      </w:r>
    </w:p>
    <w:p w:rsidR="00000000" w:rsidRDefault="00340419">
      <w:pPr>
        <w:rPr>
          <w:rFonts w:ascii="Arial" w:eastAsia="Times New Roman" w:hAnsi="Arial" w:cs="Arial"/>
          <w:color w:val="000000"/>
          <w:sz w:val="23"/>
          <w:szCs w:val="23"/>
        </w:rPr>
        <w:sectPr w:rsidR="00000000">
          <w:pgSz w:w="16838" w:h="11906" w:orient="landscape"/>
          <w:pgMar w:top="567" w:right="289" w:bottom="567" w:left="340" w:header="709" w:footer="709" w:gutter="0"/>
          <w:cols w:space="720"/>
        </w:sectPr>
      </w:pPr>
    </w:p>
    <w:p w:rsidR="00340419" w:rsidRDefault="00340419">
      <w:pPr>
        <w:pStyle w:val="newncpi"/>
        <w:rPr>
          <w:color w:val="000000"/>
        </w:rPr>
      </w:pPr>
      <w:r>
        <w:rPr>
          <w:color w:val="000000"/>
        </w:rPr>
        <w:t> </w:t>
      </w:r>
    </w:p>
    <w:sectPr w:rsidR="00340419">
      <w:pgSz w:w="15840" w:h="1224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binfo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brb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2D1"/>
    <w:rsid w:val="00340419"/>
    <w:rsid w:val="004C6A3B"/>
    <w:rsid w:val="0096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CF294B-A3B3-4D06-9C3B-D9E6F08D9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  <w:shd w:val="clear" w:color="auto" w:fill="auto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  <w:shd w:val="clear" w:color="auto" w:fill="auto"/>
    </w:rPr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character" w:styleId="HTML0">
    <w:name w:val="HTML Cite"/>
    <w:basedOn w:val="a0"/>
    <w:uiPriority w:val="99"/>
    <w:semiHidden/>
    <w:unhideWhenUsed/>
    <w:rPr>
      <w:i/>
      <w:iCs/>
      <w:shd w:val="clear" w:color="auto" w:fill="D8D8D8"/>
    </w:rPr>
  </w:style>
  <w:style w:type="character" w:styleId="HTML1">
    <w:name w:val="HTML Code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character" w:styleId="HTML2">
    <w:name w:val="HTML Definition"/>
    <w:basedOn w:val="a0"/>
    <w:uiPriority w:val="99"/>
    <w:semiHidden/>
    <w:unhideWhenUsed/>
    <w:rPr>
      <w:i/>
      <w:iCs/>
    </w:rPr>
  </w:style>
  <w:style w:type="character" w:styleId="HTML3">
    <w:name w:val="HTML Keyboard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paragraph" w:styleId="HTML4">
    <w:name w:val="HTML Preformatted"/>
    <w:basedOn w:val="a"/>
    <w:link w:val="HTML5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HTML5">
    <w:name w:val="Стандартный HTML Знак"/>
    <w:basedOn w:val="a0"/>
    <w:link w:val="HTML4"/>
    <w:uiPriority w:val="99"/>
    <w:semiHidden/>
    <w:rPr>
      <w:rFonts w:ascii="Courier New" w:hAnsi="Courier New" w:cs="Courier New"/>
      <w:sz w:val="24"/>
      <w:szCs w:val="24"/>
    </w:rPr>
  </w:style>
  <w:style w:type="character" w:styleId="HTML6">
    <w:name w:val="HTML Sample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character" w:styleId="a5">
    <w:name w:val="Strong"/>
    <w:basedOn w:val="a0"/>
    <w:uiPriority w:val="22"/>
    <w:qFormat/>
    <w:rPr>
      <w:b/>
      <w:bCs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name">
    <w:name w:val="announcement-author_name"/>
    <w:basedOn w:val="a"/>
    <w:pPr>
      <w:spacing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">
    <w:name w:val="par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article">
    <w:name w:val="article"/>
    <w:basedOn w:val="a"/>
    <w:pPr>
      <w:spacing w:before="360" w:after="360" w:line="240" w:lineRule="auto"/>
      <w:ind w:left="1922" w:hanging="1355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">
    <w:name w:val="title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spaper">
    <w:name w:val="aspape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</w:rPr>
  </w:style>
  <w:style w:type="paragraph" w:customStyle="1" w:styleId="chapter">
    <w:name w:val="chapt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g">
    <w:name w:val="titleg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pr">
    <w:name w:val="titlep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razdel">
    <w:name w:val="razdel"/>
    <w:basedOn w:val="a"/>
    <w:pPr>
      <w:spacing w:after="0" w:line="240" w:lineRule="auto"/>
      <w:ind w:firstLine="567"/>
      <w:jc w:val="center"/>
    </w:pPr>
    <w:rPr>
      <w:rFonts w:ascii="Times New Roman" w:hAnsi="Times New Roman" w:cs="Times New Roman"/>
      <w:b/>
      <w:bCs/>
      <w:caps/>
      <w:sz w:val="32"/>
      <w:szCs w:val="32"/>
    </w:rPr>
  </w:style>
  <w:style w:type="paragraph" w:customStyle="1" w:styleId="podrazdel">
    <w:name w:val="podrazdel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pPr>
      <w:spacing w:before="160" w:line="240" w:lineRule="auto"/>
      <w:jc w:val="right"/>
    </w:pPr>
    <w:rPr>
      <w:rFonts w:ascii="Times New Roman" w:hAnsi="Times New Roman" w:cs="Times New Roman"/>
    </w:rPr>
  </w:style>
  <w:style w:type="paragraph" w:customStyle="1" w:styleId="titleu">
    <w:name w:val="titleu"/>
    <w:basedOn w:val="a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k">
    <w:name w:val="titlek"/>
    <w:basedOn w:val="a"/>
    <w:pPr>
      <w:spacing w:before="360" w:after="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izvlechen">
    <w:name w:val="izvlechen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igned">
    <w:name w:val="signed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odobren">
    <w:name w:val="odobren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odobren1">
    <w:name w:val="odobren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comment">
    <w:name w:val="comment"/>
    <w:basedOn w:val="a"/>
    <w:pPr>
      <w:spacing w:before="16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aragraph">
    <w:name w:val="paragraph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numnrpa">
    <w:name w:val="numnrpa"/>
    <w:basedOn w:val="a"/>
    <w:pPr>
      <w:spacing w:after="0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prinodobren">
    <w:name w:val="prinodobren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piski">
    <w:name w:val="spiski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numheader">
    <w:name w:val="no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header">
    <w:name w:val="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fio">
    <w:name w:val="agreefio"/>
    <w:basedOn w:val="a"/>
    <w:pPr>
      <w:spacing w:after="0" w:line="240" w:lineRule="auto"/>
      <w:ind w:firstLine="1021"/>
      <w:jc w:val="both"/>
    </w:pPr>
    <w:rPr>
      <w:rFonts w:ascii="Times New Roman" w:hAnsi="Times New Roman" w:cs="Times New Roman"/>
      <w:i/>
      <w:iCs/>
    </w:rPr>
  </w:style>
  <w:style w:type="paragraph" w:customStyle="1" w:styleId="agreedate">
    <w:name w:val="agreedate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changeutrs">
    <w:name w:val="changeutrs"/>
    <w:basedOn w:val="a"/>
    <w:pPr>
      <w:spacing w:after="36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old">
    <w:name w:val="changeol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1">
    <w:name w:val="newncpi1"/>
    <w:basedOn w:val="a"/>
    <w:pPr>
      <w:spacing w:after="0" w:line="240" w:lineRule="auto"/>
      <w:ind w:left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dizmeren">
    <w:name w:val="edizmeren"/>
    <w:basedOn w:val="a"/>
    <w:pPr>
      <w:spacing w:after="0" w:line="240" w:lineRule="auto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zagrazdel">
    <w:name w:val="zagrazdel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placeprin">
    <w:name w:val="placeprin"/>
    <w:basedOn w:val="a"/>
    <w:pPr>
      <w:spacing w:after="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primer">
    <w:name w:val="primer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withpar">
    <w:name w:val="withpar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withoutpar">
    <w:name w:val="withoutpar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pPr>
      <w:spacing w:before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underline">
    <w:name w:val="under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ncpicomment">
    <w:name w:val="ncpicomment"/>
    <w:basedOn w:val="a"/>
    <w:pPr>
      <w:spacing w:before="120" w:after="0" w:line="240" w:lineRule="auto"/>
      <w:ind w:left="1134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rekviziti">
    <w:name w:val="rekviziti"/>
    <w:basedOn w:val="a"/>
    <w:pPr>
      <w:spacing w:after="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cpidel">
    <w:name w:val="ncpidel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sifra">
    <w:name w:val="tsifra"/>
    <w:basedOn w:val="a"/>
    <w:pPr>
      <w:spacing w:after="0" w:line="240" w:lineRule="auto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articleintext">
    <w:name w:val="articleintex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v">
    <w:name w:val="newncp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snoskiv">
    <w:name w:val="snosk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v">
    <w:name w:val="articlev"/>
    <w:basedOn w:val="a"/>
    <w:pPr>
      <w:spacing w:before="360" w:after="360" w:line="240" w:lineRule="auto"/>
      <w:ind w:firstLine="567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contentword">
    <w:name w:val="contentwor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caps/>
    </w:rPr>
  </w:style>
  <w:style w:type="paragraph" w:customStyle="1" w:styleId="contenttext">
    <w:name w:val="contenttext"/>
    <w:basedOn w:val="a"/>
    <w:pPr>
      <w:spacing w:before="160" w:line="240" w:lineRule="auto"/>
      <w:ind w:left="1134" w:hanging="1134"/>
    </w:pPr>
    <w:rPr>
      <w:rFonts w:ascii="Times New Roman" w:hAnsi="Times New Roman" w:cs="Times New Roman"/>
    </w:rPr>
  </w:style>
  <w:style w:type="paragraph" w:customStyle="1" w:styleId="gosreg">
    <w:name w:val="gosreg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ct">
    <w:name w:val="articlec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letter">
    <w:name w:val="letter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cepient">
    <w:name w:val="recepient"/>
    <w:basedOn w:val="a"/>
    <w:pPr>
      <w:spacing w:after="0" w:line="240" w:lineRule="auto"/>
      <w:ind w:left="5103"/>
    </w:pPr>
    <w:rPr>
      <w:rFonts w:ascii="Times New Roman" w:hAnsi="Times New Roman" w:cs="Times New Roman"/>
      <w:sz w:val="24"/>
      <w:szCs w:val="24"/>
    </w:rPr>
  </w:style>
  <w:style w:type="paragraph" w:customStyle="1" w:styleId="doklad">
    <w:name w:val="doklad"/>
    <w:basedOn w:val="a"/>
    <w:pPr>
      <w:spacing w:before="160" w:line="240" w:lineRule="auto"/>
      <w:ind w:left="2835"/>
    </w:pPr>
    <w:rPr>
      <w:rFonts w:ascii="Times New Roman" w:hAnsi="Times New Roman" w:cs="Times New Roman"/>
      <w:sz w:val="24"/>
      <w:szCs w:val="24"/>
    </w:rPr>
  </w:style>
  <w:style w:type="paragraph" w:customStyle="1" w:styleId="onpaper">
    <w:name w:val="onpaper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formula">
    <w:name w:val="formula"/>
    <w:basedOn w:val="a"/>
    <w:pPr>
      <w:spacing w:before="16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tableblank">
    <w:name w:val="tableblank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9">
    <w:name w:val="table9"/>
    <w:basedOn w:val="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table8">
    <w:name w:val="table8"/>
    <w:basedOn w:val="a"/>
    <w:pPr>
      <w:spacing w:after="0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table7">
    <w:name w:val="table7"/>
    <w:basedOn w:val="a"/>
    <w:pPr>
      <w:spacing w:after="0" w:line="240" w:lineRule="auto"/>
    </w:pPr>
    <w:rPr>
      <w:rFonts w:ascii="Times New Roman" w:hAnsi="Times New Roman" w:cs="Times New Roman"/>
      <w:sz w:val="14"/>
      <w:szCs w:val="14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ctual">
    <w:name w:val="actual"/>
    <w:basedOn w:val="a"/>
    <w:pPr>
      <w:spacing w:after="0" w:line="240" w:lineRule="auto"/>
      <w:ind w:firstLine="567"/>
      <w:jc w:val="both"/>
    </w:pPr>
    <w:rPr>
      <w:rFonts w:ascii="Gbinfo" w:hAnsi="Gbinfo" w:cs="Times New Roman"/>
      <w:sz w:val="20"/>
      <w:szCs w:val="20"/>
    </w:rPr>
  </w:style>
  <w:style w:type="paragraph" w:customStyle="1" w:styleId="actualbez">
    <w:name w:val="actualbez"/>
    <w:basedOn w:val="a"/>
    <w:pPr>
      <w:spacing w:after="0" w:line="240" w:lineRule="auto"/>
      <w:jc w:val="both"/>
    </w:pPr>
    <w:rPr>
      <w:rFonts w:ascii="Gbinfo" w:hAnsi="Gbinfo" w:cs="Times New Roman"/>
      <w:sz w:val="20"/>
      <w:szCs w:val="20"/>
    </w:rPr>
  </w:style>
  <w:style w:type="paragraph" w:customStyle="1" w:styleId="gcomment">
    <w:name w:val="g_comment"/>
    <w:basedOn w:val="a"/>
    <w:pPr>
      <w:spacing w:after="0" w:line="240" w:lineRule="auto"/>
      <w:jc w:val="right"/>
    </w:pPr>
    <w:rPr>
      <w:rFonts w:ascii="Gbinfo" w:hAnsi="Gbinfo" w:cs="Times New Roman"/>
      <w:i/>
      <w:iCs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200" w:line="240" w:lineRule="auto"/>
    </w:pPr>
    <w:rPr>
      <w:rFonts w:ascii="Times New Roman" w:hAnsi="Times New Roman" w:cs="Times New Roman"/>
    </w:rPr>
  </w:style>
  <w:style w:type="paragraph" w:customStyle="1" w:styleId="inserttext">
    <w:name w:val="insert_text"/>
    <w:basedOn w:val="a"/>
    <w:pPr>
      <w:spacing w:before="100" w:after="0" w:line="240" w:lineRule="auto"/>
      <w:ind w:left="560"/>
      <w:jc w:val="both"/>
    </w:pPr>
    <w:rPr>
      <w:rFonts w:ascii="Times New Roman" w:hAnsi="Times New Roman" w:cs="Times New Roman"/>
    </w:rPr>
  </w:style>
  <w:style w:type="paragraph" w:customStyle="1" w:styleId="insertspr">
    <w:name w:val="insert_spr"/>
    <w:basedOn w:val="a"/>
    <w:pPr>
      <w:spacing w:before="100" w:after="0" w:line="240" w:lineRule="auto"/>
      <w:jc w:val="both"/>
    </w:pPr>
    <w:rPr>
      <w:rFonts w:ascii="Times New Roman" w:hAnsi="Times New Roman" w:cs="Times New Roman"/>
    </w:rPr>
  </w:style>
  <w:style w:type="paragraph" w:customStyle="1" w:styleId="snippet-active">
    <w:name w:val="snippet-active"/>
    <w:basedOn w:val="a"/>
    <w:pPr>
      <w:shd w:val="clear" w:color="auto" w:fill="FF9632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title">
    <w:name w:val="toast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oast-close-button">
    <w:name w:val="toast-close-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30"/>
      <w:szCs w:val="30"/>
    </w:rPr>
  </w:style>
  <w:style w:type="paragraph" w:customStyle="1" w:styleId="toast-top-center">
    <w:name w:val="toast-top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bottom-center">
    <w:name w:val="toast-bottom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top-full-width">
    <w:name w:val="toast-top-full-widt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bottom-full-width">
    <w:name w:val="toast-bottom-full-widt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">
    <w:name w:val="toast"/>
    <w:basedOn w:val="a"/>
    <w:pPr>
      <w:shd w:val="clear" w:color="auto" w:fill="03030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success">
    <w:name w:val="toast-success"/>
    <w:basedOn w:val="a"/>
    <w:pPr>
      <w:shd w:val="clear" w:color="auto" w:fill="51A351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error">
    <w:name w:val="toast-error"/>
    <w:basedOn w:val="a"/>
    <w:pPr>
      <w:shd w:val="clear" w:color="auto" w:fill="BD36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info">
    <w:name w:val="toast-info"/>
    <w:basedOn w:val="a"/>
    <w:pPr>
      <w:shd w:val="clear" w:color="auto" w:fill="2F96B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warning">
    <w:name w:val="toast-warning"/>
    <w:basedOn w:val="a"/>
    <w:pPr>
      <w:shd w:val="clear" w:color="auto" w:fill="F8940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progress">
    <w:name w:val="toast-progress"/>
    <w:basedOn w:val="a"/>
    <w:pPr>
      <w:shd w:val="clear" w:color="auto" w:fill="0000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helper-hidden">
    <w:name w:val="ui-helper-hidd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helper-hidden-accessible">
    <w:name w:val="ui-helper-hidden-accessible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helper-reset">
    <w:name w:val="ui-helper-reset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helper-zfix">
    <w:name w:val="ui-helper-zfix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">
    <w:name w:val="ui-icon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widget-icon-block">
    <w:name w:val="ui-widget-icon-block"/>
    <w:basedOn w:val="a"/>
    <w:pPr>
      <w:spacing w:before="100" w:beforeAutospacing="1" w:after="100" w:afterAutospacing="1" w:line="240" w:lineRule="auto"/>
      <w:ind w:left="-120"/>
    </w:pPr>
    <w:rPr>
      <w:rFonts w:ascii="Times New Roman" w:hAnsi="Times New Roman" w:cs="Times New Roman"/>
      <w:sz w:val="24"/>
      <w:szCs w:val="24"/>
    </w:rPr>
  </w:style>
  <w:style w:type="paragraph" w:customStyle="1" w:styleId="ui-widget-overlay">
    <w:name w:val="ui-widget-overlay"/>
    <w:basedOn w:val="a"/>
    <w:pPr>
      <w:shd w:val="clear" w:color="auto" w:fill="AAAAAA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">
    <w:name w:val="ui-menu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button">
    <w:name w:val="ui-button"/>
    <w:basedOn w:val="a"/>
    <w:pPr>
      <w:spacing w:before="100" w:beforeAutospacing="1" w:after="100" w:afterAutospacing="1" w:line="240" w:lineRule="auto"/>
      <w:ind w:right="24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button-icon-only">
    <w:name w:val="ui-button-icon-only"/>
    <w:basedOn w:val="a"/>
    <w:pPr>
      <w:spacing w:before="100" w:beforeAutospacing="1" w:after="100" w:afterAutospacing="1" w:line="240" w:lineRule="auto"/>
      <w:ind w:hanging="18913"/>
    </w:pPr>
    <w:rPr>
      <w:rFonts w:ascii="Times New Roman" w:hAnsi="Times New Roman" w:cs="Times New Roman"/>
      <w:sz w:val="24"/>
      <w:szCs w:val="24"/>
    </w:rPr>
  </w:style>
  <w:style w:type="paragraph" w:customStyle="1" w:styleId="ui-controlgroup">
    <w:name w:val="ui-controlgroup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">
    <w:name w:val="ui-datepick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datepicker-row-break">
    <w:name w:val="ui-datepicker-row-brea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ui-datepicker-rtl">
    <w:name w:val="ui-datepicker-rtl"/>
    <w:basedOn w:val="a"/>
    <w:pPr>
      <w:bidi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">
    <w:name w:val="ui-dialo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">
    <w:name w:val="ui-resizable-hand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ui-resizable-n">
    <w:name w:val="ui-resizable-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">
    <w:name w:val="ui-resizable-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">
    <w:name w:val="ui-resizable-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">
    <w:name w:val="ui-resizable-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">
    <w:name w:val="ui-resizable-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">
    <w:name w:val="ui-resizable-s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">
    <w:name w:val="ui-resizable-n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">
    <w:name w:val="ui-resizable-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">
    <w:name w:val="ui-progress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able-helper">
    <w:name w:val="ui-selectable-helper"/>
    <w:basedOn w:val="a"/>
    <w:pPr>
      <w:pBdr>
        <w:top w:val="dotted" w:sz="6" w:space="0" w:color="000000"/>
        <w:left w:val="dotted" w:sz="6" w:space="0" w:color="000000"/>
        <w:bottom w:val="dotted" w:sz="6" w:space="0" w:color="000000"/>
        <w:right w:val="dotted" w:sz="6" w:space="0" w:color="00000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menu">
    <w:name w:val="ui-selectmenu-menu"/>
    <w:basedOn w:val="a"/>
    <w:pPr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selectmenu-open">
    <w:name w:val="ui-selectmenu-op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text">
    <w:name w:val="ui-selectmenu-text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ui-slider">
    <w:name w:val="ui-sl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horizontal">
    <w:name w:val="ui-slider-horizont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vertical">
    <w:name w:val="ui-slider-vertic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">
    <w:name w:val="ui-spinner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spinner-input">
    <w:name w:val="ui-spinner-input"/>
    <w:basedOn w:val="a"/>
    <w:pPr>
      <w:spacing w:before="48" w:after="48" w:line="240" w:lineRule="auto"/>
      <w:ind w:left="96" w:right="48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spinner-button">
    <w:name w:val="ui-spinner-button"/>
    <w:basedOn w:val="a"/>
    <w:pPr>
      <w:spacing w:after="0" w:line="240" w:lineRule="auto"/>
      <w:jc w:val="center"/>
    </w:pPr>
    <w:rPr>
      <w:rFonts w:ascii="Times New Roman" w:hAnsi="Times New Roman" w:cs="Times New Roman"/>
      <w:sz w:val="12"/>
      <w:szCs w:val="12"/>
    </w:rPr>
  </w:style>
  <w:style w:type="paragraph" w:customStyle="1" w:styleId="ui-tabs">
    <w:name w:val="ui-tab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">
    <w:name w:val="ui-toolti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">
    <w:name w:val="ui-widget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widget-content">
    <w:name w:val="ui-widget-content"/>
    <w:basedOn w:val="a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333333"/>
      <w:sz w:val="24"/>
      <w:szCs w:val="24"/>
    </w:rPr>
  </w:style>
  <w:style w:type="paragraph" w:customStyle="1" w:styleId="ui-widget-header">
    <w:name w:val="ui-widget-header"/>
    <w:basedOn w:val="a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hd w:val="clear" w:color="auto" w:fill="E9E9E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333333"/>
      <w:sz w:val="24"/>
      <w:szCs w:val="24"/>
    </w:rPr>
  </w:style>
  <w:style w:type="paragraph" w:customStyle="1" w:styleId="ui-icon-background">
    <w:name w:val="ui-icon-background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">
    <w:name w:val="ui-state-highlight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checked">
    <w:name w:val="ui-state-checked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error">
    <w:name w:val="ui-state-error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">
    <w:name w:val="ui-state-erro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">
    <w:name w:val="ui-priority-prim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">
    <w:name w:val="ui-priority-second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">
    <w:name w:val="ui-state-dis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re-info">
    <w:name w:val="mo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  <w:u w:val="single"/>
    </w:rPr>
  </w:style>
  <w:style w:type="paragraph" w:customStyle="1" w:styleId="close-block-more-info">
    <w:name w:val="close-block-mo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  <w:u w:val="single"/>
    </w:rPr>
  </w:style>
  <w:style w:type="paragraph" w:customStyle="1" w:styleId="page-header">
    <w:name w:val="page-header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eaderwrap">
    <w:name w:val="page-header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">
    <w:name w:val="top-nav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item">
    <w:name w:val="top-nav__item"/>
    <w:basedOn w:val="a"/>
    <w:pPr>
      <w:spacing w:before="100" w:beforeAutospacing="1" w:after="100" w:afterAutospacing="1" w:line="240" w:lineRule="auto"/>
      <w:ind w:right="40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enu-btn">
    <w:name w:val="menu-btn"/>
    <w:basedOn w:val="a"/>
    <w:pPr>
      <w:spacing w:before="270" w:after="100" w:afterAutospacing="1" w:line="240" w:lineRule="auto"/>
      <w:ind w:right="675"/>
    </w:pPr>
    <w:rPr>
      <w:rFonts w:ascii="Times New Roman" w:hAnsi="Times New Roman" w:cs="Times New Roman"/>
      <w:vanish/>
      <w:sz w:val="24"/>
      <w:szCs w:val="24"/>
    </w:rPr>
  </w:style>
  <w:style w:type="paragraph" w:customStyle="1" w:styleId="burger-icon">
    <w:name w:val="burger-icon"/>
    <w:basedOn w:val="a"/>
    <w:pPr>
      <w:shd w:val="clear" w:color="auto" w:fill="000000"/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orkarea">
    <w:name w:val="workare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yout">
    <w:name w:val="layou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iner">
    <w:name w:val="contain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">
    <w:name w:val="page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">
    <w:name w:val="page-search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">
    <w:name w:val="page-search__form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-select">
    <w:name w:val="m-select"/>
    <w:basedOn w:val="a"/>
    <w:pPr>
      <w:spacing w:after="100" w:afterAutospacing="1" w:line="240" w:lineRule="auto"/>
      <w:ind w:left="-225" w:right="-225"/>
    </w:pPr>
    <w:rPr>
      <w:rFonts w:ascii="Times New Roman" w:hAnsi="Times New Roman" w:cs="Times New Roman"/>
      <w:sz w:val="24"/>
      <w:szCs w:val="24"/>
    </w:rPr>
  </w:style>
  <w:style w:type="paragraph" w:customStyle="1" w:styleId="page-searchsubmit">
    <w:name w:val="page-search__submit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page-searchinput">
    <w:name w:val="page-search__input"/>
    <w:basedOn w:val="a"/>
    <w:pPr>
      <w:shd w:val="clear" w:color="auto" w:fill="FFFFFF"/>
      <w:spacing w:before="100" w:beforeAutospacing="1" w:after="100" w:afterAutospacing="1" w:line="33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page-searchicon">
    <w:name w:val="page-search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">
    <w:name w:val="page-search__toggle"/>
    <w:basedOn w:val="a"/>
    <w:pPr>
      <w:shd w:val="clear" w:color="auto" w:fill="D0E4A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">
    <w:name w:val="content-item"/>
    <w:basedOn w:val="a"/>
    <w:pP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left">
    <w:name w:val="col-lef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right">
    <w:name w:val="col-r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center">
    <w:name w:val="col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">
    <w:name w:val="btn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2">
    <w:name w:val="btn2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">
    <w:name w:val="item"/>
    <w:basedOn w:val="a"/>
    <w:pPr>
      <w:pBdr>
        <w:bottom w:val="single" w:sz="6" w:space="6" w:color="E0E0E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">
    <w:name w:val="item-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">
    <w:name w:val="item__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itemtitle--link">
    <w:name w:val="item__title--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urses">
    <w:name w:val="item--cours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sitem">
    <w:name w:val="courses__item"/>
    <w:basedOn w:val="a"/>
    <w:pPr>
      <w:pBdr>
        <w:right w:val="single" w:sz="6" w:space="6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ursesicon">
    <w:name w:val="courses__icon"/>
    <w:basedOn w:val="a"/>
    <w:pPr>
      <w:spacing w:after="0" w:line="270" w:lineRule="atLeast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itemindicator">
    <w:name w:val="item__indicat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--banner">
    <w:name w:val="content-item--banner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banner-txt">
    <w:name w:val="banner-t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bannerdate">
    <w:name w:val="banner__date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content-item--green">
    <w:name w:val="content-item--green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orange">
    <w:name w:val="content-item--orange"/>
    <w:basedOn w:val="a"/>
    <w:pPr>
      <w:shd w:val="clear" w:color="auto" w:fill="F59E2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nner-shadow">
    <w:name w:val="banner-shad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half">
    <w:name w:val="content-item--half"/>
    <w:basedOn w:val="a"/>
    <w:pPr>
      <w:spacing w:before="100" w:beforeAutospacing="1" w:after="100" w:afterAutospacing="1" w:line="240" w:lineRule="auto"/>
      <w:ind w:right="-360"/>
    </w:pPr>
    <w:rPr>
      <w:rFonts w:ascii="Times New Roman" w:hAnsi="Times New Roman" w:cs="Times New Roman"/>
      <w:sz w:val="24"/>
      <w:szCs w:val="24"/>
    </w:rPr>
  </w:style>
  <w:style w:type="paragraph" w:customStyle="1" w:styleId="half-inner">
    <w:name w:val="half-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half">
    <w:name w:val="item--hal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alf">
    <w:name w:val="half"/>
    <w:basedOn w:val="a"/>
    <w:pPr>
      <w:pBdr>
        <w:right w:val="single" w:sz="6" w:space="6" w:color="E0E0E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">
    <w:name w:val="ques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person">
    <w:name w:val="question__person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date">
    <w:name w:val="question__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">
    <w:name w:val="menu-mobile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bg">
    <w:name w:val="menu-mobile__b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menu-mobilelinks">
    <w:name w:val="menu-mobile__links"/>
    <w:basedOn w:val="a"/>
    <w:pPr>
      <w:pBdr>
        <w:top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link">
    <w:name w:val="menu-mobile__link"/>
    <w:basedOn w:val="a"/>
    <w:pPr>
      <w:pBdr>
        <w:bottom w:val="single" w:sz="6" w:space="7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act-center">
    <w:name w:val="contact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count">
    <w:name w:val="item__count"/>
    <w:basedOn w:val="a"/>
    <w:pPr>
      <w:shd w:val="clear" w:color="auto" w:fill="F59E1F"/>
      <w:spacing w:before="100" w:beforeAutospacing="1" w:after="100" w:afterAutospacing="1" w:line="330" w:lineRule="atLeast"/>
      <w:jc w:val="center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page-footer">
    <w:name w:val="page-footer"/>
    <w:basedOn w:val="a"/>
    <w:pPr>
      <w:shd w:val="clear" w:color="auto" w:fill="FFFFFF"/>
      <w:spacing w:before="100" w:beforeAutospacing="1" w:after="100" w:afterAutospacing="1" w:line="210" w:lineRule="atLeast"/>
    </w:pPr>
    <w:rPr>
      <w:rFonts w:ascii="Times New Roman" w:hAnsi="Times New Roman" w:cs="Times New Roman"/>
      <w:sz w:val="18"/>
      <w:szCs w:val="18"/>
    </w:rPr>
  </w:style>
  <w:style w:type="paragraph" w:customStyle="1" w:styleId="page-footerwrap">
    <w:name w:val="page-footer__wrap"/>
    <w:basedOn w:val="a"/>
    <w:pPr>
      <w:pBdr>
        <w:bottom w:val="single" w:sz="6" w:space="12" w:color="E7E7E7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copy">
    <w:name w:val="page-footer__cop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pyright">
    <w:name w:val="copyright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page-footerdownload">
    <w:name w:val="page-footer__download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contacts">
    <w:name w:val="page-footer__contac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oter-links">
    <w:name w:val="footer-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item">
    <w:name w:val="contacts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title">
    <w:name w:val="contacts-title"/>
    <w:basedOn w:val="a"/>
    <w:pPr>
      <w:spacing w:before="100" w:beforeAutospacing="1" w:after="15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ddress">
    <w:name w:val="addre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il">
    <w:name w:val="mail"/>
    <w:basedOn w:val="a"/>
    <w:pPr>
      <w:spacing w:before="100" w:beforeAutospacing="1" w:after="195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ailicon">
    <w:name w:val="mail__icon"/>
    <w:basedOn w:val="a"/>
    <w:pPr>
      <w:spacing w:before="100" w:beforeAutospacing="1"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socialsitem">
    <w:name w:val="socials__item"/>
    <w:basedOn w:val="a"/>
    <w:pPr>
      <w:spacing w:before="100" w:beforeAutospacing="1" w:after="100" w:afterAutospacing="1" w:line="240" w:lineRule="auto"/>
      <w:ind w:right="105"/>
    </w:pPr>
    <w:rPr>
      <w:rFonts w:ascii="Times New Roman" w:hAnsi="Times New Roman" w:cs="Times New Roman"/>
      <w:sz w:val="24"/>
      <w:szCs w:val="24"/>
    </w:rPr>
  </w:style>
  <w:style w:type="paragraph" w:customStyle="1" w:styleId="page-footerphones">
    <w:name w:val="page-footer__phones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phones2">
    <w:name w:val="page-footer__phones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ime">
    <w:name w:val="ti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">
    <w:name w:val="top-search"/>
    <w:basedOn w:val="a"/>
    <w:pPr>
      <w:spacing w:before="270" w:after="100" w:afterAutospacing="1" w:line="240" w:lineRule="auto"/>
      <w:ind w:left="150"/>
    </w:pPr>
    <w:rPr>
      <w:rFonts w:ascii="Times New Roman" w:hAnsi="Times New Roman" w:cs="Times New Roman"/>
      <w:sz w:val="24"/>
      <w:szCs w:val="24"/>
    </w:rPr>
  </w:style>
  <w:style w:type="paragraph" w:customStyle="1" w:styleId="top-searchitem">
    <w:name w:val="top-search__item"/>
    <w:basedOn w:val="a"/>
    <w:pPr>
      <w:spacing w:before="100" w:beforeAutospacing="1"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historyitem">
    <w:name w:val="top-history__item"/>
    <w:basedOn w:val="a"/>
    <w:pPr>
      <w:spacing w:before="100" w:beforeAutospacing="1"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">
    <w:name w:val="ent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n">
    <w:name w:val="enter__in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top">
    <w:name w:val="enter__top"/>
    <w:basedOn w:val="a"/>
    <w:pPr>
      <w:pBdr>
        <w:bottom w:val="single" w:sz="6" w:space="3" w:color="E0E0E0"/>
      </w:pBdr>
      <w:spacing w:before="100" w:beforeAutospacing="1" w:after="30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nterform">
    <w:name w:val="enter__form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">
    <w:name w:val="enter__item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">
    <w:name w:val="enter__label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date">
    <w:name w:val="enter__label_date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enteritem-date-wrapper">
    <w:name w:val="enter__item-date-wrapper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submit">
    <w:name w:val="enter__submit"/>
    <w:basedOn w:val="a"/>
    <w:pPr>
      <w:spacing w:before="100" w:beforeAutospacing="1" w:after="225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enterbuy">
    <w:name w:val="enter__buy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age-aside">
    <w:name w:val="page-a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">
    <w:name w:val="page-gen"/>
    <w:basedOn w:val="a"/>
    <w:pPr>
      <w:spacing w:before="100" w:beforeAutospacing="1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title-l">
    <w:name w:val="title-l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item--top">
    <w:name w:val="item--top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33"/>
      <w:szCs w:val="33"/>
    </w:rPr>
  </w:style>
  <w:style w:type="paragraph" w:customStyle="1" w:styleId="contents-link">
    <w:name w:val="contents-link"/>
    <w:basedOn w:val="a"/>
    <w:pPr>
      <w:spacing w:before="100" w:beforeAutospacing="1" w:after="30" w:line="240" w:lineRule="auto"/>
    </w:pPr>
    <w:rPr>
      <w:rFonts w:ascii="Times New Roman" w:hAnsi="Times New Roman" w:cs="Times New Roman"/>
      <w:color w:val="0026AC"/>
      <w:sz w:val="24"/>
      <w:szCs w:val="24"/>
      <w:u w:val="single"/>
    </w:rPr>
  </w:style>
  <w:style w:type="paragraph" w:customStyle="1" w:styleId="document">
    <w:name w:val="documen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item">
    <w:name w:val="document__item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top">
    <w:name w:val="document__top"/>
    <w:basedOn w:val="a"/>
    <w:pPr>
      <w:spacing w:before="100" w:beforeAutospacing="1" w:after="30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documentinfo">
    <w:name w:val="document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favorite">
    <w:name w:val="document__favori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omment">
    <w:name w:val="document__comm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">
    <w:name w:val="document-comments__item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ocument-commentsitem--or">
    <w:name w:val="document-comments__item--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document-form">
    <w:name w:val="document-form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form-links">
    <w:name w:val="document-form-links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formsubmit">
    <w:name w:val="document-form__subm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lect-wrap">
    <w:name w:val="select-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remark">
    <w:name w:val="document__rem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remarkn">
    <w:name w:val="document__remark_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ard">
    <w:name w:val="document__ca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hide">
    <w:name w:val="document__h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show">
    <w:name w:val="document__sh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bookmark">
    <w:name w:val="document__bookm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ontrol">
    <w:name w:val="document__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learcontrol">
    <w:name w:val="document__clear_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print">
    <w:name w:val="document__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word">
    <w:name w:val="document__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mp">
    <w:name w:val="document__cm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">
    <w:name w:val="content-item__toggle"/>
    <w:basedOn w:val="a"/>
    <w:pPr>
      <w:shd w:val="clear" w:color="auto" w:fill="F7F7F7"/>
      <w:spacing w:before="100" w:beforeAutospacing="1" w:after="100" w:afterAutospacing="1" w:line="420" w:lineRule="atLeast"/>
    </w:pPr>
    <w:rPr>
      <w:rFonts w:ascii="Times New Roman" w:hAnsi="Times New Roman" w:cs="Times New Roman"/>
      <w:vanish/>
      <w:color w:val="5C5C5C"/>
      <w:sz w:val="29"/>
      <w:szCs w:val="29"/>
    </w:rPr>
  </w:style>
  <w:style w:type="paragraph" w:customStyle="1" w:styleId="filters-toggle-link">
    <w:name w:val="filters-toggle-link"/>
    <w:basedOn w:val="a"/>
    <w:pPr>
      <w:shd w:val="clear" w:color="auto" w:fill="F7F7F7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s-toggle-link">
    <w:name w:val="contents-toggle-link"/>
    <w:basedOn w:val="a"/>
    <w:pPr>
      <w:shd w:val="clear" w:color="auto" w:fill="F7F7F7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">
    <w:name w:val="searc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">
    <w:name w:val="search-list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">
    <w:name w:val="search-form"/>
    <w:basedOn w:val="a"/>
    <w:pPr>
      <w:shd w:val="clear" w:color="auto" w:fill="FFFFFF"/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add">
    <w:name w:val="enter__add"/>
    <w:basedOn w:val="a"/>
    <w:pPr>
      <w:spacing w:before="100" w:beforeAutospacing="1" w:after="100" w:afterAutospacing="1" w:line="240" w:lineRule="auto"/>
      <w:ind w:right="75"/>
    </w:pPr>
    <w:rPr>
      <w:rFonts w:ascii="Times New Roman" w:hAnsi="Times New Roman" w:cs="Times New Roman"/>
      <w:sz w:val="24"/>
      <w:szCs w:val="24"/>
    </w:rPr>
  </w:style>
  <w:style w:type="paragraph" w:customStyle="1" w:styleId="search-list-result">
    <w:name w:val="search-list-result"/>
    <w:basedOn w:val="a"/>
    <w:pPr>
      <w:spacing w:after="27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link">
    <w:name w:val="search-list-result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arch-list-resultlink2">
    <w:name w:val="search-list-result__link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arch-list-resultlinkorange">
    <w:name w:val="search-list-result__link_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search-list-resultadd">
    <w:name w:val="search-list-result__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search-list-resultitem">
    <w:name w:val="search-list-result__item_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">
    <w:name w:val="search-list-result__item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excel">
    <w:name w:val="search-list-result__item_excel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exceln">
    <w:name w:val="search-list-result__item_excel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vstup">
    <w:name w:val="search-list-result__item_nevstup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vstupn">
    <w:name w:val="search-list-result__item_nevstup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deystv">
    <w:name w:val="search-list-result__item_nedeystv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deystvn">
    <w:name w:val="search-list-result__item_nedeystv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ingitem">
    <w:name w:val="paging__item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pagingitem--prev">
    <w:name w:val="paging__item--prev"/>
    <w:basedOn w:val="a"/>
    <w:pPr>
      <w:spacing w:before="100" w:beforeAutospacing="1" w:after="100" w:afterAutospacing="1" w:line="240" w:lineRule="auto"/>
      <w:ind w:right="195"/>
    </w:pPr>
    <w:rPr>
      <w:rFonts w:ascii="Times New Roman" w:hAnsi="Times New Roman" w:cs="Times New Roman"/>
      <w:sz w:val="24"/>
      <w:szCs w:val="24"/>
    </w:rPr>
  </w:style>
  <w:style w:type="paragraph" w:customStyle="1" w:styleId="pagingitem--next">
    <w:name w:val="paging__item--next"/>
    <w:basedOn w:val="a"/>
    <w:pPr>
      <w:spacing w:before="100" w:beforeAutospacing="1" w:after="100" w:afterAutospacing="1" w:line="240" w:lineRule="auto"/>
      <w:ind w:left="195"/>
    </w:pPr>
    <w:rPr>
      <w:rFonts w:ascii="Times New Roman" w:hAnsi="Times New Roman" w:cs="Times New Roman"/>
      <w:sz w:val="24"/>
      <w:szCs w:val="24"/>
    </w:rPr>
  </w:style>
  <w:style w:type="paragraph" w:customStyle="1" w:styleId="search-form-check">
    <w:name w:val="search-form-check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checkitem">
    <w:name w:val="search-form-check__item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title">
    <w:name w:val="search-form-title"/>
    <w:basedOn w:val="a"/>
    <w:pPr>
      <w:spacing w:before="100" w:beforeAutospacing="1" w:after="15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heck-wrap">
    <w:name w:val="check-wrap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hint">
    <w:name w:val="search-form-h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t-right">
    <w:name w:val="t-right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earch-form-reset">
    <w:name w:val="search-form-res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search-form-toggle">
    <w:name w:val="search-form-togg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">
    <w:name w:val="control"/>
    <w:basedOn w:val="a"/>
    <w:pPr>
      <w:shd w:val="clear" w:color="auto" w:fill="FFFFFF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ove">
    <w:name w:val="remove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removeicon">
    <w:name w:val="remove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links">
    <w:name w:val="control__links"/>
    <w:basedOn w:val="a"/>
    <w:pPr>
      <w:spacing w:before="100" w:beforeAutospacing="1" w:after="4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item">
    <w:name w:val="control__item"/>
    <w:basedOn w:val="a"/>
    <w:pPr>
      <w:spacing w:before="100" w:beforeAutospacing="1" w:after="31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add">
    <w:name w:val="control__add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date">
    <w:name w:val="control__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remind">
    <w:name w:val="add-remind"/>
    <w:basedOn w:val="a"/>
    <w:pPr>
      <w:spacing w:before="100" w:beforeAutospacing="1" w:after="100" w:afterAutospacing="1" w:line="240" w:lineRule="auto"/>
      <w:ind w:left="300"/>
    </w:pPr>
    <w:rPr>
      <w:rFonts w:ascii="Times New Roman" w:hAnsi="Times New Roman" w:cs="Times New Roman"/>
      <w:color w:val="87BC26"/>
      <w:sz w:val="23"/>
      <w:szCs w:val="23"/>
    </w:rPr>
  </w:style>
  <w:style w:type="paragraph" w:customStyle="1" w:styleId="add-remindicon">
    <w:name w:val="add-remind__icon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t-center">
    <w:name w:val="t-center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add-form">
    <w:name w:val="add-for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submit">
    <w:name w:val="add-subm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item">
    <w:name w:val="add-item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item--date">
    <w:name w:val="add-item--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label">
    <w:name w:val="add-label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top">
    <w:name w:val="cabinet-top"/>
    <w:basedOn w:val="a"/>
    <w:pPr>
      <w:spacing w:before="100" w:beforeAutospacing="1" w:after="36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cabinet-item">
    <w:name w:val="cabinet-item"/>
    <w:basedOn w:val="a"/>
    <w:pPr>
      <w:spacing w:before="100" w:beforeAutospacing="1" w:after="3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add">
    <w:name w:val="cabinet-add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page-aside--cabinet">
    <w:name w:val="page-aside--cabin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link">
    <w:name w:val="payer-link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D7830A"/>
      <w:sz w:val="21"/>
      <w:szCs w:val="21"/>
      <w:u w:val="single"/>
    </w:rPr>
  </w:style>
  <w:style w:type="paragraph" w:customStyle="1" w:styleId="payer-notewrap">
    <w:name w:val="payer-note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noteicon">
    <w:name w:val="payer-note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notetext">
    <w:name w:val="payer-note_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">
    <w:name w:val="user-in"/>
    <w:basedOn w:val="a"/>
    <w:pPr>
      <w:pBdr>
        <w:top w:val="single" w:sz="6" w:space="5" w:color="F49B4A"/>
        <w:left w:val="single" w:sz="6" w:space="8" w:color="F49B4A"/>
        <w:bottom w:val="single" w:sz="6" w:space="5" w:color="F49B4A"/>
        <w:right w:val="single" w:sz="6" w:space="8" w:color="F49B4A"/>
      </w:pBd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label">
    <w:name w:val="user-in__label"/>
    <w:basedOn w:val="a"/>
    <w:pPr>
      <w:spacing w:before="100" w:beforeAutospacing="1" w:after="100" w:afterAutospacing="1" w:line="255" w:lineRule="atLeast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user-inicon">
    <w:name w:val="user-in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nick">
    <w:name w:val="user-in__nick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color w:val="F59E1F"/>
      <w:sz w:val="29"/>
      <w:szCs w:val="29"/>
    </w:rPr>
  </w:style>
  <w:style w:type="paragraph" w:customStyle="1" w:styleId="cabinet-conditions">
    <w:name w:val="cabinet-condition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save-mobile">
    <w:name w:val="cabinet-save-mob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necessary">
    <w:name w:val="necess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1F1F"/>
      <w:sz w:val="18"/>
      <w:szCs w:val="18"/>
    </w:rPr>
  </w:style>
  <w:style w:type="paragraph" w:customStyle="1" w:styleId="enteritem--double">
    <w:name w:val="enter__item--double"/>
    <w:basedOn w:val="a"/>
    <w:pPr>
      <w:spacing w:before="100" w:beforeAutospacing="1" w:after="225" w:line="240" w:lineRule="auto"/>
      <w:ind w:right="-435"/>
    </w:pPr>
    <w:rPr>
      <w:rFonts w:ascii="Times New Roman" w:hAnsi="Times New Roman" w:cs="Times New Roman"/>
      <w:sz w:val="24"/>
      <w:szCs w:val="24"/>
    </w:rPr>
  </w:style>
  <w:style w:type="paragraph" w:customStyle="1" w:styleId="enterhalf">
    <w:name w:val="enter__hal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note">
    <w:name w:val="enter__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entererror">
    <w:name w:val="enter__err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0000"/>
      <w:sz w:val="17"/>
      <w:szCs w:val="17"/>
    </w:rPr>
  </w:style>
  <w:style w:type="paragraph" w:customStyle="1" w:styleId="save">
    <w:name w:val="save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question-link">
    <w:name w:val="question-link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question-item">
    <w:name w:val="question-item"/>
    <w:basedOn w:val="a"/>
    <w:pPr>
      <w:spacing w:before="100" w:beforeAutospacing="1" w:after="4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top">
    <w:name w:val="question-top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date">
    <w:name w:val="question-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time">
    <w:name w:val="question-ti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person">
    <w:name w:val="question-pers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rating">
    <w:name w:val="question-rat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28282"/>
      <w:sz w:val="24"/>
      <w:szCs w:val="24"/>
    </w:rPr>
  </w:style>
  <w:style w:type="paragraph" w:customStyle="1" w:styleId="question-wrap">
    <w:name w:val="question-wrap"/>
    <w:basedOn w:val="a"/>
    <w:pPr>
      <w:spacing w:before="100" w:beforeAutospacing="1" w:after="12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txt">
    <w:name w:val="question-t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-icon">
    <w:name w:val="question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itemlinks">
    <w:name w:val="question-item__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ote">
    <w:name w:val="qu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quotcite">
    <w:name w:val="quot_ci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5C5C5C"/>
      <w:sz w:val="24"/>
      <w:szCs w:val="24"/>
    </w:rPr>
  </w:style>
  <w:style w:type="paragraph" w:customStyle="1" w:styleId="good">
    <w:name w:val="good"/>
    <w:basedOn w:val="a"/>
    <w:pPr>
      <w:spacing w:before="100" w:beforeAutospacing="1" w:after="100" w:afterAutospacing="1" w:line="240" w:lineRule="auto"/>
      <w:ind w:right="480"/>
    </w:pPr>
    <w:rPr>
      <w:rFonts w:ascii="Times New Roman" w:hAnsi="Times New Roman" w:cs="Times New Roman"/>
      <w:sz w:val="24"/>
      <w:szCs w:val="24"/>
    </w:rPr>
  </w:style>
  <w:style w:type="paragraph" w:customStyle="1" w:styleId="t-wrap">
    <w:name w:val="t-wrap"/>
    <w:basedOn w:val="a"/>
    <w:pPr>
      <w:spacing w:before="100" w:beforeAutospacing="1" w:after="21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-links">
    <w:name w:val="b-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-linkssend">
    <w:name w:val="b-links__send"/>
    <w:basedOn w:val="a"/>
    <w:pPr>
      <w:spacing w:before="285" w:after="100" w:afterAutospacing="1" w:line="240" w:lineRule="auto"/>
    </w:pPr>
    <w:rPr>
      <w:rFonts w:ascii="Times New Roman" w:hAnsi="Times New Roman" w:cs="Times New Roman"/>
      <w:color w:val="D7830A"/>
      <w:sz w:val="24"/>
      <w:szCs w:val="24"/>
      <w:u w:val="single"/>
    </w:rPr>
  </w:style>
  <w:style w:type="paragraph" w:customStyle="1" w:styleId="logged-in">
    <w:name w:val="logged-in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logged-intop">
    <w:name w:val="logged-in__top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comments-top">
    <w:name w:val="comments-to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D7830A"/>
      <w:sz w:val="24"/>
      <w:szCs w:val="24"/>
    </w:rPr>
  </w:style>
  <w:style w:type="paragraph" w:customStyle="1" w:styleId="t-wraptextarea">
    <w:name w:val="t-wrap__textare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pPr>
      <w:shd w:val="clear" w:color="auto" w:fill="FFFFFF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link">
    <w:name w:val="default__link"/>
    <w:basedOn w:val="a"/>
    <w:pPr>
      <w:spacing w:before="100" w:beforeAutospacing="1" w:after="225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notification-save-mobile">
    <w:name w:val="notification-save-mobile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ent-item--contents">
    <w:name w:val="content-item--contents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menu">
    <w:name w:val="content-item__menu"/>
    <w:basedOn w:val="a"/>
    <w:pPr>
      <w:spacing w:before="120" w:after="100" w:afterAutospacing="1" w:line="240" w:lineRule="auto"/>
      <w:ind w:right="9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--headertop">
    <w:name w:val="content-item--header__top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">
    <w:name w:val="menu"/>
    <w:basedOn w:val="a"/>
    <w:pPr>
      <w:spacing w:before="100" w:beforeAutospacing="1" w:after="100" w:afterAutospacing="1" w:line="240" w:lineRule="auto"/>
      <w:ind w:right="-360"/>
    </w:pPr>
    <w:rPr>
      <w:rFonts w:ascii="Times New Roman" w:hAnsi="Times New Roman" w:cs="Times New Roman"/>
      <w:sz w:val="24"/>
      <w:szCs w:val="24"/>
    </w:rPr>
  </w:style>
  <w:style w:type="paragraph" w:customStyle="1" w:styleId="menucol">
    <w:name w:val="menu_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active">
    <w:name w:val="item--active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document-scroll-overflow-wrap">
    <w:name w:val="document-scroll-overflow-wrap"/>
    <w:basedOn w:val="a"/>
    <w:pPr>
      <w:spacing w:before="100" w:beforeAutospacing="1" w:after="100" w:afterAutospacing="1" w:line="240" w:lineRule="auto"/>
      <w:ind w:left="-1125"/>
    </w:pPr>
    <w:rPr>
      <w:rFonts w:ascii="Times New Roman" w:hAnsi="Times New Roman" w:cs="Times New Roman"/>
      <w:sz w:val="24"/>
      <w:szCs w:val="24"/>
    </w:rPr>
  </w:style>
  <w:style w:type="paragraph" w:customStyle="1" w:styleId="ms">
    <w:name w:val="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s">
    <w:name w:val="p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r">
    <w:name w:val="gr"/>
    <w:basedOn w:val="a"/>
    <w:pPr>
      <w:shd w:val="clear" w:color="auto" w:fill="F0F0F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gr">
    <w:name w:val="ex_gr"/>
    <w:basedOn w:val="a"/>
    <w:pPr>
      <w:shd w:val="clear" w:color="auto" w:fill="D2D2D2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nd">
    <w:name w:val="fnd"/>
    <w:basedOn w:val="a"/>
    <w:pPr>
      <w:shd w:val="clear" w:color="auto" w:fill="FFFF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adiogreen">
    <w:name w:val="radio_green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t10">
    <w:name w:val="pt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sugdiv">
    <w:name w:val="sug_di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ugdiv2">
    <w:name w:val="sug_div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1">
    <w:name w:val="z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wizh">
    <w:name w:val="wiz_h"/>
    <w:basedOn w:val="a"/>
    <w:pPr>
      <w:pBdr>
        <w:bottom w:val="single" w:sz="6" w:space="0" w:color="C6C6C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izv">
    <w:name w:val="wiz_v"/>
    <w:basedOn w:val="a"/>
    <w:pPr>
      <w:pBdr>
        <w:right w:val="single" w:sz="6" w:space="12" w:color="C6C6C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izvnb">
    <w:name w:val="wiz_v_n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t9">
    <w:name w:val="pt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err">
    <w:name w:val="e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0000"/>
    </w:rPr>
  </w:style>
  <w:style w:type="paragraph" w:customStyle="1" w:styleId="oran">
    <w:name w:val="ora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datepicker">
    <w:name w:val="datepick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atepicker-dropdown">
    <w:name w:val="datepicker-drop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picker">
    <w:name w:val="datepicker-picker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main">
    <w:name w:val="datepicker-ma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footer">
    <w:name w:val="datepicker-footer"/>
    <w:basedOn w:val="a"/>
    <w:pPr>
      <w:shd w:val="clear" w:color="auto" w:fill="F5F5F5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title">
    <w:name w:val="datepicker-title"/>
    <w:basedOn w:val="a"/>
    <w:pPr>
      <w:shd w:val="clear" w:color="auto" w:fill="F5F5F5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age-box">
    <w:name w:val="page-box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outline-orange">
    <w:name w:val="btn-outline-orange"/>
    <w:basedOn w:val="a"/>
    <w:pPr>
      <w:pBdr>
        <w:top w:val="single" w:sz="12" w:space="7" w:color="F19100"/>
        <w:left w:val="single" w:sz="12" w:space="0" w:color="F19100"/>
        <w:bottom w:val="single" w:sz="12" w:space="7" w:color="F19100"/>
        <w:right w:val="single" w:sz="12" w:space="0" w:color="F19100"/>
      </w:pBdr>
      <w:spacing w:before="100" w:beforeAutospacing="1" w:after="100" w:afterAutospacing="1" w:line="270" w:lineRule="atLeast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btn-orange">
    <w:name w:val="btn-orange"/>
    <w:basedOn w:val="a"/>
    <w:pPr>
      <w:shd w:val="clear" w:color="auto" w:fill="F19100"/>
      <w:spacing w:before="100" w:beforeAutospacing="1" w:after="100" w:afterAutospacing="1" w:line="270" w:lineRule="atLeast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itemlink">
    <w:name w:val="item__link"/>
    <w:basedOn w:val="a"/>
    <w:pPr>
      <w:spacing w:before="60" w:after="100" w:afterAutospacing="1" w:line="240" w:lineRule="auto"/>
    </w:pPr>
    <w:rPr>
      <w:rFonts w:ascii="Times New Roman" w:hAnsi="Times New Roman" w:cs="Times New Roman"/>
      <w:color w:val="87BC26"/>
      <w:sz w:val="24"/>
      <w:szCs w:val="24"/>
    </w:rPr>
  </w:style>
  <w:style w:type="paragraph" w:customStyle="1" w:styleId="ask-now">
    <w:name w:val="ask-no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title">
    <w:name w:val="ask-now__title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sz w:val="33"/>
      <w:szCs w:val="33"/>
    </w:rPr>
  </w:style>
  <w:style w:type="paragraph" w:customStyle="1" w:styleId="ask-nowrow">
    <w:name w:val="ask-now__row"/>
    <w:basedOn w:val="a"/>
    <w:pPr>
      <w:spacing w:before="4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aside">
    <w:name w:val="ask-now__a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main">
    <w:name w:val="ask-now__ma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">
    <w:name w:val="answer"/>
    <w:basedOn w:val="a"/>
    <w:pPr>
      <w:pBdr>
        <w:top w:val="single" w:sz="6" w:space="15" w:color="E5E5E5"/>
        <w:left w:val="single" w:sz="6" w:space="15" w:color="E5E5E5"/>
        <w:bottom w:val="single" w:sz="6" w:space="15" w:color="E5E5E5"/>
        <w:right w:val="single" w:sz="6" w:space="15" w:color="E5E5E5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label">
    <w:name w:val="answer__label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thumb">
    <w:name w:val="answer__thumb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answername">
    <w:name w:val="answer__name"/>
    <w:basedOn w:val="a"/>
    <w:pPr>
      <w:spacing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nswernik">
    <w:name w:val="answer__nik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answerdescription">
    <w:name w:val="answer__description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btn">
    <w:name w:val="answer__btn"/>
    <w:basedOn w:val="a"/>
    <w:pPr>
      <w:spacing w:before="3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title">
    <w:name w:val="news-article__title"/>
    <w:basedOn w:val="a"/>
    <w:pPr>
      <w:spacing w:before="100" w:beforeAutospacing="1" w:after="100" w:afterAutospacing="1" w:line="560" w:lineRule="atLeast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news-articledate">
    <w:name w:val="news-article__date"/>
    <w:basedOn w:val="a"/>
    <w:pPr>
      <w:spacing w:before="100" w:beforeAutospacing="1" w:after="100" w:afterAutospacing="1" w:line="480" w:lineRule="atLeast"/>
    </w:pPr>
    <w:rPr>
      <w:rFonts w:ascii="Times New Roman" w:hAnsi="Times New Roman" w:cs="Times New Roman"/>
      <w:color w:val="979797"/>
    </w:rPr>
  </w:style>
  <w:style w:type="paragraph" w:customStyle="1" w:styleId="news-articlebody">
    <w:name w:val="news-article__body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pic">
    <w:name w:val="news-article__pic"/>
    <w:basedOn w:val="a"/>
    <w:pPr>
      <w:spacing w:before="100" w:beforeAutospacing="1" w:after="100" w:afterAutospacing="1" w:line="240" w:lineRule="auto"/>
      <w:ind w:right="480"/>
    </w:pPr>
    <w:rPr>
      <w:rFonts w:ascii="Times New Roman" w:hAnsi="Times New Roman" w:cs="Times New Roman"/>
      <w:sz w:val="24"/>
      <w:szCs w:val="24"/>
    </w:rPr>
  </w:style>
  <w:style w:type="paragraph" w:customStyle="1" w:styleId="news-articleshare">
    <w:name w:val="news-article__share"/>
    <w:basedOn w:val="a"/>
    <w:pPr>
      <w:pBdr>
        <w:top w:val="single" w:sz="18" w:space="19" w:color="E5E5E5"/>
        <w:bottom w:val="single" w:sz="18" w:space="15" w:color="E5E5E5"/>
      </w:pBdr>
      <w:spacing w:before="400" w:after="4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nav">
    <w:name w:val="news-article__nav"/>
    <w:basedOn w:val="a"/>
    <w:pPr>
      <w:pBdr>
        <w:bottom w:val="single" w:sz="8" w:space="20" w:color="E5E5E5"/>
      </w:pBdr>
      <w:spacing w:before="500" w:after="5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link">
    <w:name w:val="news-article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link--back">
    <w:name w:val="news-article__link--bac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">
    <w:name w:val="news-article__related"/>
    <w:basedOn w:val="a"/>
    <w:pPr>
      <w:spacing w:before="50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-header">
    <w:name w:val="news-article__related-header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news-articlerelated-list">
    <w:name w:val="news-article__related-list"/>
    <w:basedOn w:val="a"/>
    <w:pPr>
      <w:spacing w:before="4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-item">
    <w:name w:val="news-article__related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title">
    <w:name w:val="tests__title"/>
    <w:basedOn w:val="a"/>
    <w:pPr>
      <w:spacing w:before="100" w:beforeAutospacing="1" w:after="100" w:afterAutospacing="1" w:line="450" w:lineRule="atLeast"/>
    </w:pPr>
    <w:rPr>
      <w:rFonts w:ascii="Times New Roman" w:hAnsi="Times New Roman" w:cs="Times New Roman"/>
      <w:b/>
      <w:bCs/>
      <w:color w:val="F39100"/>
      <w:sz w:val="39"/>
      <w:szCs w:val="39"/>
    </w:rPr>
  </w:style>
  <w:style w:type="paragraph" w:customStyle="1" w:styleId="testslist">
    <w:name w:val="tests_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">
    <w:name w:val="tests__item"/>
    <w:basedOn w:val="a"/>
    <w:pPr>
      <w:shd w:val="clear" w:color="auto" w:fill="FFFFFF"/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-title">
    <w:name w:val="tests__item-title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testsitem-body">
    <w:name w:val="tests__item-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-subtitle">
    <w:name w:val="tests__item-subtitle"/>
    <w:basedOn w:val="a"/>
    <w:pPr>
      <w:spacing w:before="270" w:after="0" w:line="345" w:lineRule="atLeast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testsitem-par">
    <w:name w:val="tests__item-par"/>
    <w:basedOn w:val="a"/>
    <w:pPr>
      <w:pBdr>
        <w:bottom w:val="single" w:sz="6" w:space="14" w:color="E5E5E5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sts-spec">
    <w:name w:val="tests-spec"/>
    <w:basedOn w:val="a"/>
    <w:pPr>
      <w:spacing w:before="375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-specicon">
    <w:name w:val="tests-spec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outline">
    <w:name w:val="svg-image-7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">
    <w:name w:val="svg-image-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outline">
    <w:name w:val="svg-image-6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">
    <w:name w:val="svg-image-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outline">
    <w:name w:val="svg-image-5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">
    <w:name w:val="svg-image-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outline">
    <w:name w:val="svg-image-4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">
    <w:name w:val="svg-image-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outline">
    <w:name w:val="svg-image-3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">
    <w:name w:val="svg-image-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outline">
    <w:name w:val="svg-image-2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">
    <w:name w:val="svg-image-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outline">
    <w:name w:val="svg-image-1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">
    <w:name w:val="svg-image-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dims">
    <w:name w:val="svg-image-1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outline-dims">
    <w:name w:val="svg-image-1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dims">
    <w:name w:val="svg-image-2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outline-dims">
    <w:name w:val="svg-image-2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dims">
    <w:name w:val="svg-image-3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outline-dims">
    <w:name w:val="svg-image-3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dims">
    <w:name w:val="svg-image-4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outline-dims">
    <w:name w:val="svg-image-4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dims">
    <w:name w:val="svg-image-5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outline-dims">
    <w:name w:val="svg-image-5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dims">
    <w:name w:val="svg-image-6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outline-dims">
    <w:name w:val="svg-image-6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dims">
    <w:name w:val="svg-image-7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outline-dims">
    <w:name w:val="svg-image-7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mage-by-height">
    <w:name w:val="image-by-he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">
    <w:name w:val="exper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-tabs">
    <w:name w:val="nav-tabs"/>
    <w:basedOn w:val="a"/>
    <w:pPr>
      <w:pBdr>
        <w:bottom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-tabsitem">
    <w:name w:val="nav-tabs__item"/>
    <w:basedOn w:val="a"/>
    <w:pPr>
      <w:spacing w:before="100" w:beforeAutospacing="1" w:after="100" w:afterAutospacing="1" w:line="240" w:lineRule="auto"/>
      <w:ind w:left="-15"/>
    </w:pPr>
    <w:rPr>
      <w:rFonts w:ascii="Times New Roman" w:hAnsi="Times New Roman" w:cs="Times New Roman"/>
      <w:sz w:val="24"/>
      <w:szCs w:val="24"/>
    </w:rPr>
  </w:style>
  <w:style w:type="paragraph" w:customStyle="1" w:styleId="nav-tabslink">
    <w:name w:val="nav-tabs__link"/>
    <w:basedOn w:val="a"/>
    <w:pPr>
      <w:pBdr>
        <w:top w:val="single" w:sz="6" w:space="5" w:color="auto"/>
        <w:left w:val="single" w:sz="6" w:space="14" w:color="auto"/>
        <w:right w:val="single" w:sz="6" w:space="14" w:color="auto"/>
      </w:pBdr>
      <w:shd w:val="clear" w:color="auto" w:fill="FFFFFF"/>
      <w:spacing w:before="100" w:beforeAutospacing="1" w:after="100" w:afterAutospacing="1" w:line="42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expert-list">
    <w:name w:val="expert-list"/>
    <w:basedOn w:val="a"/>
    <w:pPr>
      <w:spacing w:before="390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listinner">
    <w:name w:val="expert-list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listheader">
    <w:name w:val="expert-list__header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color w:val="F19100"/>
      <w:sz w:val="36"/>
      <w:szCs w:val="36"/>
    </w:rPr>
  </w:style>
  <w:style w:type="paragraph" w:customStyle="1" w:styleId="expert-listitem">
    <w:name w:val="expert-list__item"/>
    <w:basedOn w:val="a"/>
    <w:pPr>
      <w:pBdr>
        <w:top w:val="single" w:sz="6" w:space="0" w:color="E0E0E0"/>
        <w:bottom w:val="single" w:sz="6" w:space="0" w:color="E0E0E0"/>
      </w:pBd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">
    <w:name w:val="expert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thumb">
    <w:name w:val="expert-item__thumb"/>
    <w:basedOn w:val="a"/>
    <w:pPr>
      <w:pBdr>
        <w:top w:val="single" w:sz="6" w:space="0" w:color="E0E0E0"/>
        <w:left w:val="single" w:sz="6" w:space="0" w:color="E0E0E0"/>
        <w:bottom w:val="single" w:sz="6" w:space="0" w:color="E0E0E0"/>
        <w:right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info">
    <w:name w:val="expert-item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body">
    <w:name w:val="expert-item__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rating">
    <w:name w:val="expert-item__rating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39313"/>
      <w:sz w:val="23"/>
      <w:szCs w:val="23"/>
    </w:rPr>
  </w:style>
  <w:style w:type="paragraph" w:customStyle="1" w:styleId="expert-itemname">
    <w:name w:val="expert-item__name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expert-itemnikname">
    <w:name w:val="expert-item__nikname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F39313"/>
      <w:sz w:val="24"/>
      <w:szCs w:val="24"/>
    </w:rPr>
  </w:style>
  <w:style w:type="paragraph" w:customStyle="1" w:styleId="expert-itemmeta">
    <w:name w:val="expert-item__meta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meta-phone">
    <w:name w:val="expert-item__meta-pho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meta-web">
    <w:name w:val="expert-item__meta-we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inner">
    <w:name w:val="manager__inner"/>
    <w:basedOn w:val="a"/>
    <w:pPr>
      <w:pBdr>
        <w:top w:val="single" w:sz="6" w:space="0" w:color="E0E0E0"/>
        <w:left w:val="single" w:sz="6" w:space="19" w:color="E0E0E0"/>
        <w:bottom w:val="single" w:sz="6" w:space="0" w:color="E0E0E0"/>
        <w:right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title">
    <w:name w:val="manager__titl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managermeta">
    <w:name w:val="manager__met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thumb">
    <w:name w:val="manager__meta-th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name">
    <w:name w:val="manager__meta-nam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sz w:val="29"/>
      <w:szCs w:val="29"/>
    </w:rPr>
  </w:style>
  <w:style w:type="paragraph" w:customStyle="1" w:styleId="managermeta-contacts">
    <w:name w:val="manager__meta-contacts"/>
    <w:basedOn w:val="a"/>
    <w:pPr>
      <w:spacing w:before="21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phone">
    <w:name w:val="manager__meta-phone"/>
    <w:basedOn w:val="a"/>
    <w:pPr>
      <w:spacing w:before="100" w:beforeAutospacing="1" w:after="100" w:afterAutospacing="1" w:line="240" w:lineRule="auto"/>
      <w:ind w:right="420"/>
    </w:pPr>
    <w:rPr>
      <w:rFonts w:ascii="Times New Roman" w:hAnsi="Times New Roman" w:cs="Times New Roman"/>
      <w:sz w:val="24"/>
      <w:szCs w:val="24"/>
    </w:rPr>
  </w:style>
  <w:style w:type="paragraph" w:customStyle="1" w:styleId="managermeta-mail">
    <w:name w:val="manager__meta-mai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list">
    <w:name w:val="options_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item">
    <w:name w:val="options__item"/>
    <w:basedOn w:val="a"/>
    <w:pPr>
      <w:spacing w:before="450" w:after="61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title">
    <w:name w:val="options__titl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optionsbody">
    <w:name w:val="options__body"/>
    <w:basedOn w:val="a"/>
    <w:pPr>
      <w:spacing w:before="1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">
    <w:name w:val="bonuses"/>
    <w:basedOn w:val="a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header">
    <w:name w:val="bonuses__header"/>
    <w:basedOn w:val="a"/>
    <w:pPr>
      <w:spacing w:after="0" w:line="360" w:lineRule="atLeast"/>
      <w:jc w:val="center"/>
    </w:pPr>
    <w:rPr>
      <w:rFonts w:ascii="Times New Roman" w:hAnsi="Times New Roman" w:cs="Times New Roman"/>
      <w:color w:val="F19100"/>
      <w:sz w:val="33"/>
      <w:szCs w:val="33"/>
    </w:rPr>
  </w:style>
  <w:style w:type="paragraph" w:customStyle="1" w:styleId="bonusescontent">
    <w:name w:val="bonuses__content"/>
    <w:basedOn w:val="a"/>
    <w:pPr>
      <w:spacing w:before="54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item">
    <w:name w:val="bonuses__item"/>
    <w:basedOn w:val="a"/>
    <w:pPr>
      <w:spacing w:before="630" w:after="63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inner">
    <w:name w:val="bonuses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num">
    <w:name w:val="bonuses__num"/>
    <w:basedOn w:val="a"/>
    <w:pPr>
      <w:shd w:val="clear" w:color="auto" w:fill="F8F8F8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onusestitle">
    <w:name w:val="bonuses__title"/>
    <w:basedOn w:val="a"/>
    <w:pPr>
      <w:spacing w:before="100" w:beforeAutospacing="1" w:after="100" w:afterAutospacing="1" w:line="360" w:lineRule="atLeast"/>
      <w:jc w:val="center"/>
    </w:pPr>
    <w:rPr>
      <w:rFonts w:ascii="Times New Roman" w:hAnsi="Times New Roman" w:cs="Times New Roman"/>
      <w:b/>
      <w:bCs/>
      <w:color w:val="000000"/>
      <w:sz w:val="26"/>
      <w:szCs w:val="26"/>
    </w:rPr>
  </w:style>
  <w:style w:type="paragraph" w:customStyle="1" w:styleId="bonusesbody">
    <w:name w:val="bonuses__body"/>
    <w:basedOn w:val="a"/>
    <w:pPr>
      <w:spacing w:before="150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notes">
    <w:name w:val="notes"/>
    <w:basedOn w:val="a"/>
    <w:pPr>
      <w:shd w:val="clear" w:color="auto" w:fill="E8E9E8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sitem">
    <w:name w:val="notes__item"/>
    <w:basedOn w:val="a"/>
    <w:pPr>
      <w:spacing w:before="180" w:after="100" w:afterAutospacing="1" w:line="300" w:lineRule="atLeast"/>
      <w:ind w:left="300"/>
    </w:pPr>
    <w:rPr>
      <w:rFonts w:ascii="Times New Roman" w:hAnsi="Times New Roman" w:cs="Times New Roman"/>
      <w:sz w:val="20"/>
      <w:szCs w:val="20"/>
    </w:rPr>
  </w:style>
  <w:style w:type="paragraph" w:customStyle="1" w:styleId="contractor">
    <w:name w:val="contractor"/>
    <w:basedOn w:val="a"/>
    <w:pPr>
      <w:shd w:val="clear" w:color="auto" w:fill="ACACA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itle">
    <w:name w:val="contractor__title"/>
    <w:basedOn w:val="a"/>
    <w:pPr>
      <w:spacing w:before="100" w:beforeAutospacing="1" w:after="100" w:afterAutospacing="1" w:line="375" w:lineRule="atLeast"/>
    </w:pPr>
    <w:rPr>
      <w:rFonts w:ascii="Times New Roman" w:hAnsi="Times New Roman" w:cs="Times New Roman"/>
      <w:color w:val="FFFFFF"/>
      <w:sz w:val="33"/>
      <w:szCs w:val="33"/>
    </w:rPr>
  </w:style>
  <w:style w:type="paragraph" w:customStyle="1" w:styleId="contractorinner">
    <w:name w:val="contractor__inner"/>
    <w:basedOn w:val="a"/>
    <w:pPr>
      <w:pBdr>
        <w:top w:val="single" w:sz="6" w:space="5" w:color="DDE2E4"/>
        <w:left w:val="single" w:sz="6" w:space="8" w:color="DDE2E4"/>
        <w:bottom w:val="single" w:sz="6" w:space="5" w:color="DDE2E4"/>
        <w:right w:val="single" w:sz="6" w:space="8" w:color="DDE2E4"/>
      </w:pBd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">
    <w:name w:val="card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diagram">
    <w:name w:val="user-diagram"/>
    <w:basedOn w:val="a"/>
    <w:pPr>
      <w:pBdr>
        <w:top w:val="single" w:sz="6" w:space="19" w:color="A3A3A3"/>
        <w:left w:val="single" w:sz="6" w:space="23" w:color="A3A3A3"/>
        <w:bottom w:val="single" w:sz="6" w:space="19" w:color="A3A3A3"/>
        <w:right w:val="single" w:sz="6" w:space="23" w:color="A3A3A3"/>
      </w:pBdr>
      <w:spacing w:before="150" w:after="150" w:line="240" w:lineRule="auto"/>
      <w:ind w:left="300" w:right="300"/>
    </w:pPr>
    <w:rPr>
      <w:rFonts w:ascii="Times New Roman" w:hAnsi="Times New Roman" w:cs="Times New Roman"/>
      <w:sz w:val="23"/>
      <w:szCs w:val="23"/>
    </w:rPr>
  </w:style>
  <w:style w:type="paragraph" w:customStyle="1" w:styleId="modal">
    <w:name w:val="modal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rem-birow">
    <w:name w:val="rem-bi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bicol">
    <w:name w:val="rem-bi_col"/>
    <w:basedOn w:val="a"/>
    <w:pPr>
      <w:pBdr>
        <w:right w:val="single" w:sz="6" w:space="15" w:color="D5D5D5"/>
      </w:pBd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top">
    <w:name w:val="rem-top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bi">
    <w:name w:val="rem-bi"/>
    <w:basedOn w:val="a"/>
    <w:pPr>
      <w:spacing w:before="7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img">
    <w:name w:val="rem-img"/>
    <w:basedOn w:val="a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rem-title">
    <w:name w:val="rem-title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tn2-bottom">
    <w:name w:val="btn2-bottom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-rem">
    <w:name w:val="control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ttl">
    <w:name w:val="setting-ttl"/>
    <w:basedOn w:val="a"/>
    <w:pPr>
      <w:spacing w:before="45" w:after="100" w:afterAutospacing="1" w:line="375" w:lineRule="atLeast"/>
      <w:ind w:left="75" w:right="375"/>
    </w:pPr>
    <w:rPr>
      <w:rFonts w:ascii="Times New Roman" w:hAnsi="Times New Roman" w:cs="Times New Roman"/>
      <w:color w:val="78A91F"/>
      <w:sz w:val="29"/>
      <w:szCs w:val="29"/>
    </w:rPr>
  </w:style>
  <w:style w:type="paragraph" w:customStyle="1" w:styleId="top-ttl-rem">
    <w:name w:val="top-ttl-rem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modal">
    <w:name w:val="setting-modal"/>
    <w:basedOn w:val="a"/>
    <w:pP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all-rem">
    <w:name w:val="control_all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rem">
    <w:name w:val="item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1-rem">
    <w:name w:val="z1-rem"/>
    <w:basedOn w:val="a"/>
    <w:pPr>
      <w:spacing w:before="150" w:after="375" w:line="240" w:lineRule="auto"/>
    </w:pPr>
    <w:rPr>
      <w:rFonts w:ascii="Times New Roman" w:hAnsi="Times New Roman" w:cs="Times New Roman"/>
      <w:sz w:val="30"/>
      <w:szCs w:val="30"/>
    </w:rPr>
  </w:style>
  <w:style w:type="paragraph" w:customStyle="1" w:styleId="item-ttlgr">
    <w:name w:val="item-ttl_gr"/>
    <w:basedOn w:val="a"/>
    <w:pPr>
      <w:spacing w:before="100" w:beforeAutospacing="1" w:after="375" w:line="240" w:lineRule="auto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item-remgr">
    <w:name w:val="item-rem_gr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">
    <w:name w:val="contacts-prof"/>
    <w:basedOn w:val="a"/>
    <w:pPr>
      <w:pBdr>
        <w:top w:val="single" w:sz="6" w:space="11" w:color="E5E9EB"/>
        <w:bottom w:val="single" w:sz="6" w:space="11" w:color="E5E9EB"/>
      </w:pBd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inner">
    <w:name w:val="contacts-prof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item">
    <w:name w:val="contacts-prof_item"/>
    <w:basedOn w:val="a"/>
    <w:pPr>
      <w:spacing w:before="100" w:beforeAutospacing="1" w:after="100" w:afterAutospacing="1" w:line="450" w:lineRule="atLeast"/>
      <w:textAlignment w:val="center"/>
    </w:pPr>
    <w:rPr>
      <w:rFonts w:ascii="Times New Roman" w:hAnsi="Times New Roman" w:cs="Times New Roman"/>
      <w:sz w:val="23"/>
      <w:szCs w:val="23"/>
    </w:rPr>
  </w:style>
  <w:style w:type="paragraph" w:customStyle="1" w:styleId="change-lnk">
    <w:name w:val="change-l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setting-notif">
    <w:name w:val="setting-notif"/>
    <w:basedOn w:val="a"/>
    <w:pPr>
      <w:spacing w:before="45" w:after="100" w:afterAutospacing="1" w:line="390" w:lineRule="atLeast"/>
    </w:pPr>
    <w:rPr>
      <w:rFonts w:ascii="Times New Roman" w:hAnsi="Times New Roman" w:cs="Times New Roman"/>
      <w:color w:val="78A91F"/>
      <w:sz w:val="29"/>
      <w:szCs w:val="29"/>
    </w:rPr>
  </w:style>
  <w:style w:type="paragraph" w:customStyle="1" w:styleId="setting-ttled">
    <w:name w:val="setting-ttl_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notifed">
    <w:name w:val="setting-notif_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remnote">
    <w:name w:val="setting-rem_note"/>
    <w:basedOn w:val="a"/>
    <w:pPr>
      <w:spacing w:before="60" w:after="100" w:afterAutospacing="1" w:line="240" w:lineRule="auto"/>
      <w:ind w:right="300"/>
    </w:pPr>
    <w:rPr>
      <w:rFonts w:ascii="Times New Roman" w:hAnsi="Times New Roman" w:cs="Times New Roman"/>
      <w:color w:val="727272"/>
      <w:sz w:val="23"/>
      <w:szCs w:val="23"/>
    </w:rPr>
  </w:style>
  <w:style w:type="paragraph" w:customStyle="1" w:styleId="how-work">
    <w:name w:val="how-work"/>
    <w:basedOn w:val="a"/>
    <w:pPr>
      <w:spacing w:before="100" w:beforeAutospacing="1" w:after="100" w:afterAutospacing="1" w:line="765" w:lineRule="atLeast"/>
      <w:ind w:left="525"/>
      <w:textAlignment w:val="top"/>
    </w:pPr>
    <w:rPr>
      <w:rFonts w:ascii="Times New Roman" w:hAnsi="Times New Roman" w:cs="Times New Roman"/>
      <w:color w:val="646464"/>
      <w:sz w:val="18"/>
      <w:szCs w:val="18"/>
      <w:u w:val="single"/>
    </w:rPr>
  </w:style>
  <w:style w:type="paragraph" w:customStyle="1" w:styleId="doc-controlbl">
    <w:name w:val="doc-control_bl"/>
    <w:basedOn w:val="a"/>
    <w:pPr>
      <w:spacing w:before="300" w:after="600" w:line="240" w:lineRule="auto"/>
    </w:pPr>
    <w:rPr>
      <w:rFonts w:ascii="Times New Roman" w:hAnsi="Times New Roman" w:cs="Times New Roman"/>
      <w:color w:val="727272"/>
      <w:sz w:val="26"/>
      <w:szCs w:val="26"/>
    </w:rPr>
  </w:style>
  <w:style w:type="paragraph" w:customStyle="1" w:styleId="doc-controltop">
    <w:name w:val="doc-control_top"/>
    <w:basedOn w:val="a"/>
    <w:pPr>
      <w:spacing w:before="100" w:beforeAutospacing="1" w:after="525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c-controllink">
    <w:name w:val="doc-control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7BC26"/>
      <w:sz w:val="30"/>
      <w:szCs w:val="30"/>
      <w:u w:val="single"/>
    </w:rPr>
  </w:style>
  <w:style w:type="paragraph" w:customStyle="1" w:styleId="new-docsinner">
    <w:name w:val="new-docs_inner"/>
    <w:basedOn w:val="a"/>
    <w:pPr>
      <w:spacing w:before="39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docitem">
    <w:name w:val="new-doc_item"/>
    <w:basedOn w:val="a"/>
    <w:pPr>
      <w:spacing w:before="100" w:beforeAutospacing="1" w:after="450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new-doclink">
    <w:name w:val="new-doc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  <w:u w:val="single"/>
    </w:rPr>
  </w:style>
  <w:style w:type="paragraph" w:customStyle="1" w:styleId="setting-remnotemob">
    <w:name w:val="setting-rem_note__mo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727272"/>
      <w:sz w:val="21"/>
      <w:szCs w:val="21"/>
    </w:rPr>
  </w:style>
  <w:style w:type="paragraph" w:customStyle="1" w:styleId="item--titlerem">
    <w:name w:val="item--title_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descrip">
    <w:name w:val="text-descrip"/>
    <w:basedOn w:val="a"/>
    <w:pPr>
      <w:spacing w:before="100" w:beforeAutospacing="1" w:after="100" w:afterAutospacing="1" w:line="240" w:lineRule="auto"/>
      <w:ind w:left="45" w:right="525"/>
    </w:pPr>
    <w:rPr>
      <w:rFonts w:ascii="Times New Roman" w:hAnsi="Times New Roman" w:cs="Times New Roman"/>
      <w:color w:val="646464"/>
      <w:sz w:val="18"/>
      <w:szCs w:val="18"/>
    </w:rPr>
  </w:style>
  <w:style w:type="paragraph" w:customStyle="1" w:styleId="enterin-save">
    <w:name w:val="enter__in-sav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k-savebtn">
    <w:name w:val="ok-save_btn"/>
    <w:basedOn w:val="a"/>
    <w:pPr>
      <w:spacing w:before="600" w:after="375" w:line="750" w:lineRule="atLeast"/>
    </w:pPr>
    <w:rPr>
      <w:rFonts w:ascii="Times New Roman" w:hAnsi="Times New Roman" w:cs="Times New Roman"/>
      <w:b/>
      <w:bCs/>
      <w:color w:val="FFFFFF"/>
      <w:spacing w:val="7"/>
      <w:sz w:val="27"/>
      <w:szCs w:val="27"/>
    </w:rPr>
  </w:style>
  <w:style w:type="paragraph" w:customStyle="1" w:styleId="data-save">
    <w:name w:val="data-save"/>
    <w:basedOn w:val="a"/>
    <w:pPr>
      <w:spacing w:before="300" w:after="45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ata-saveic">
    <w:name w:val="data-save_ic"/>
    <w:basedOn w:val="a"/>
    <w:pPr>
      <w:spacing w:before="300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border">
    <w:name w:val="page-footer_border"/>
    <w:basedOn w:val="a"/>
    <w:pPr>
      <w:pBdr>
        <w:top w:val="single" w:sz="18" w:space="0" w:color="DDDDDD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soc">
    <w:name w:val="data-save_soc"/>
    <w:basedOn w:val="a"/>
    <w:pPr>
      <w:pBdr>
        <w:top w:val="single" w:sz="6" w:space="4" w:color="AEAEAE"/>
      </w:pBdr>
      <w:spacing w:before="495" w:after="100" w:afterAutospacing="1" w:line="240" w:lineRule="auto"/>
    </w:pPr>
    <w:rPr>
      <w:rFonts w:ascii="Times New Roman" w:hAnsi="Times New Roman" w:cs="Times New Roman"/>
      <w:color w:val="878585"/>
      <w:sz w:val="24"/>
      <w:szCs w:val="24"/>
    </w:rPr>
  </w:style>
  <w:style w:type="paragraph" w:customStyle="1" w:styleId="green-dot">
    <w:name w:val="green-dot"/>
    <w:basedOn w:val="a"/>
    <w:pPr>
      <w:shd w:val="clear" w:color="auto" w:fill="87BC26"/>
      <w:spacing w:before="100" w:beforeAutospacing="1" w:after="100" w:afterAutospacing="1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menu-btnnew">
    <w:name w:val="menu-btn_new"/>
    <w:basedOn w:val="a"/>
    <w:pPr>
      <w:spacing w:before="180" w:after="100" w:afterAutospacing="1" w:line="240" w:lineRule="auto"/>
      <w:ind w:right="600"/>
    </w:pPr>
    <w:rPr>
      <w:rFonts w:ascii="Times New Roman" w:hAnsi="Times New Roman" w:cs="Times New Roman"/>
      <w:sz w:val="24"/>
      <w:szCs w:val="24"/>
    </w:rPr>
  </w:style>
  <w:style w:type="paragraph" w:customStyle="1" w:styleId="new-menu">
    <w:name w:val="new-menu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bl">
    <w:name w:val="new-menu_b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gumbnew">
    <w:name w:val="menu-gumb_ne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col">
    <w:name w:val="new-menu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blttl">
    <w:name w:val="menu_bl_tt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menubllist">
    <w:name w:val="menu_bl_list"/>
    <w:basedOn w:val="a"/>
    <w:pPr>
      <w:spacing w:before="100" w:beforeAutospacing="1" w:after="100" w:afterAutospacing="1" w:line="240" w:lineRule="auto"/>
      <w:ind w:left="750"/>
    </w:pPr>
    <w:rPr>
      <w:rFonts w:ascii="Times New Roman" w:hAnsi="Times New Roman" w:cs="Times New Roman"/>
      <w:sz w:val="24"/>
      <w:szCs w:val="24"/>
    </w:rPr>
  </w:style>
  <w:style w:type="paragraph" w:customStyle="1" w:styleId="prof-dataform-select">
    <w:name w:val="prof-data_form-select"/>
    <w:basedOn w:val="a"/>
    <w:pPr>
      <w:shd w:val="clear" w:color="auto" w:fill="F6F6F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itemlink">
    <w:name w:val="menu_item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item-ask">
    <w:name w:val="menu_item-ask"/>
    <w:basedOn w:val="a"/>
    <w:pPr>
      <w:pBdr>
        <w:top w:val="dashed" w:sz="6" w:space="0" w:color="F19100"/>
        <w:left w:val="dashed" w:sz="6" w:space="7" w:color="F19100"/>
        <w:bottom w:val="dashed" w:sz="6" w:space="0" w:color="F19100"/>
        <w:right w:val="dashed" w:sz="6" w:space="7" w:color="F19100"/>
      </w:pBdr>
      <w:spacing w:before="100" w:beforeAutospacing="1" w:after="100" w:afterAutospacing="1" w:line="240" w:lineRule="auto"/>
      <w:ind w:left="-150"/>
    </w:pPr>
    <w:rPr>
      <w:rFonts w:ascii="Times New Roman" w:hAnsi="Times New Roman" w:cs="Times New Roman"/>
      <w:sz w:val="24"/>
      <w:szCs w:val="24"/>
    </w:rPr>
  </w:style>
  <w:style w:type="paragraph" w:customStyle="1" w:styleId="menublttl-main">
    <w:name w:val="menu_bl_ttl-main"/>
    <w:basedOn w:val="a"/>
    <w:pPr>
      <w:spacing w:before="100" w:beforeAutospacing="1" w:after="100" w:afterAutospacing="1" w:line="240" w:lineRule="auto"/>
      <w:ind w:left="375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menu-chat-lnk">
    <w:name w:val="menu-chat-lnk"/>
    <w:basedOn w:val="a"/>
    <w:pPr>
      <w:spacing w:before="150" w:after="225" w:line="240" w:lineRule="auto"/>
      <w:ind w:left="300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-tel-lnk">
    <w:name w:val="menu-tel-lnk"/>
    <w:basedOn w:val="a"/>
    <w:pPr>
      <w:spacing w:before="150" w:after="105" w:line="240" w:lineRule="auto"/>
      <w:ind w:left="450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-status-pro-edidoc">
    <w:name w:val="menu-status-pro-edidoc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mob">
    <w:name w:val="new-menu_mo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menu-mobile2">
    <w:name w:val="menu-mobi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2">
    <w:name w:val="menu-btn2"/>
    <w:basedOn w:val="a"/>
    <w:pPr>
      <w:spacing w:before="180" w:after="100" w:afterAutospacing="1" w:line="240" w:lineRule="auto"/>
      <w:ind w:right="375"/>
    </w:pPr>
    <w:rPr>
      <w:rFonts w:ascii="Times New Roman" w:hAnsi="Times New Roman" w:cs="Times New Roman"/>
      <w:sz w:val="24"/>
      <w:szCs w:val="24"/>
    </w:rPr>
  </w:style>
  <w:style w:type="paragraph" w:customStyle="1" w:styleId="menublttl-events">
    <w:name w:val="menu_bl_ttl-events"/>
    <w:basedOn w:val="a"/>
    <w:pPr>
      <w:spacing w:before="100" w:beforeAutospacing="1" w:after="100" w:afterAutospacing="1" w:line="240" w:lineRule="auto"/>
      <w:ind w:left="375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ltgray">
    <w:name w:val="lt_gra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808080"/>
      <w:sz w:val="24"/>
      <w:szCs w:val="24"/>
    </w:rPr>
  </w:style>
  <w:style w:type="paragraph" w:customStyle="1" w:styleId="positioncenter">
    <w:name w:val="position_center"/>
    <w:basedOn w:val="a"/>
    <w:pPr>
      <w:shd w:val="clear" w:color="auto" w:fill="FFFFFF"/>
      <w:spacing w:before="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istake">
    <w:name w:val="mistak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close-icon">
    <w:name w:val="close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doslider">
    <w:name w:val="edo__slide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dotext">
    <w:name w:val="edo__text"/>
    <w:basedOn w:val="a"/>
    <w:pPr>
      <w:spacing w:before="180" w:after="180" w:line="228" w:lineRule="auto"/>
    </w:pPr>
    <w:rPr>
      <w:rFonts w:ascii="Arial" w:hAnsi="Arial" w:cs="Arial"/>
      <w:color w:val="FFFFFF"/>
      <w:sz w:val="21"/>
      <w:szCs w:val="21"/>
    </w:rPr>
  </w:style>
  <w:style w:type="paragraph" w:customStyle="1" w:styleId="edobutton">
    <w:name w:val="edo__button"/>
    <w:basedOn w:val="a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olor w:val="6D6A67"/>
      <w:sz w:val="18"/>
      <w:szCs w:val="18"/>
    </w:rPr>
  </w:style>
  <w:style w:type="paragraph" w:customStyle="1" w:styleId="edoimage">
    <w:name w:val="edo__im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ing">
    <w:name w:val="paging"/>
    <w:basedOn w:val="a"/>
    <w:pPr>
      <w:spacing w:before="750" w:after="45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-cookies">
    <w:name w:val="popup-cookies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modal">
    <w:name w:val="common-mod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modal--wrapper">
    <w:name w:val="common-modal--wrapper"/>
    <w:basedOn w:val="a"/>
    <w:pPr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common-modal--content">
    <w:name w:val="common-modal--conten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header">
    <w:name w:val="common-modal-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body">
    <w:name w:val="common-modal--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footer">
    <w:name w:val="common-modal--foo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title">
    <w:name w:val="common--title"/>
    <w:basedOn w:val="a"/>
    <w:pPr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titlexl">
    <w:name w:val="common--title__xl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sz w:val="30"/>
      <w:szCs w:val="30"/>
    </w:rPr>
  </w:style>
  <w:style w:type="paragraph" w:customStyle="1" w:styleId="common--titlemd">
    <w:name w:val="common--title__md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titlesm">
    <w:name w:val="common--title__sm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-text">
    <w:name w:val="common--text"/>
    <w:basedOn w:val="a"/>
    <w:pPr>
      <w:spacing w:after="0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-linkgreen">
    <w:name w:val="common--link__green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color w:val="94C11C"/>
      <w:sz w:val="21"/>
      <w:szCs w:val="21"/>
    </w:rPr>
  </w:style>
  <w:style w:type="paragraph" w:customStyle="1" w:styleId="common--buttongreen">
    <w:name w:val="common--button__green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buttonorange">
    <w:name w:val="common--button__orange"/>
    <w:basedOn w:val="a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buttonwhite">
    <w:name w:val="common--button__white"/>
    <w:basedOn w:val="a"/>
    <w:pPr>
      <w:pBdr>
        <w:top w:val="single" w:sz="6" w:space="9" w:color="94C11C"/>
        <w:left w:val="single" w:sz="6" w:space="18" w:color="94C11C"/>
        <w:bottom w:val="single" w:sz="6" w:space="9" w:color="94C11C"/>
        <w:right w:val="single" w:sz="6" w:space="18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common-checkbox--text-item">
    <w:name w:val="common-checkbox--text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warning">
    <w:name w:val="common-warning"/>
    <w:basedOn w:val="a"/>
    <w:pPr>
      <w:pBdr>
        <w:top w:val="single" w:sz="6" w:space="12" w:color="FF9797"/>
        <w:left w:val="single" w:sz="6" w:space="12" w:color="FF9797"/>
        <w:bottom w:val="single" w:sz="6" w:space="12" w:color="FF9797"/>
        <w:right w:val="single" w:sz="6" w:space="12" w:color="FF9797"/>
      </w:pBdr>
      <w:shd w:val="clear" w:color="auto" w:fill="FFF5F5"/>
      <w:spacing w:before="100" w:beforeAutospacing="1" w:after="100" w:afterAutospacing="1" w:line="240" w:lineRule="auto"/>
    </w:pPr>
    <w:rPr>
      <w:rFonts w:ascii="Times New Roman" w:hAnsi="Times New Roman" w:cs="Times New Roman"/>
      <w:color w:val="FF2929"/>
      <w:sz w:val="24"/>
      <w:szCs w:val="24"/>
    </w:rPr>
  </w:style>
  <w:style w:type="paragraph" w:customStyle="1" w:styleId="common-warninghidden">
    <w:name w:val="common-warning__hidd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warningorange">
    <w:name w:val="common-warning__orange"/>
    <w:basedOn w:val="a"/>
    <w:pPr>
      <w:pBdr>
        <w:top w:val="single" w:sz="6" w:space="0" w:color="FFDF20"/>
        <w:left w:val="single" w:sz="6" w:space="0" w:color="FFDF20"/>
        <w:bottom w:val="single" w:sz="6" w:space="0" w:color="FFDF20"/>
        <w:right w:val="single" w:sz="6" w:space="0" w:color="FFDF20"/>
      </w:pBdr>
      <w:shd w:val="clear" w:color="auto" w:fill="FFFEF5"/>
      <w:spacing w:before="100" w:beforeAutospacing="1" w:after="100" w:afterAutospacing="1" w:line="240" w:lineRule="auto"/>
    </w:pPr>
    <w:rPr>
      <w:rFonts w:ascii="Times New Roman" w:hAnsi="Times New Roman" w:cs="Times New Roman"/>
      <w:color w:val="EFB100"/>
      <w:sz w:val="24"/>
      <w:szCs w:val="24"/>
    </w:rPr>
  </w:style>
  <w:style w:type="paragraph" w:customStyle="1" w:styleId="common-warning--icon">
    <w:name w:val="common-warning-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trigger">
    <w:name w:val="common-dropdown--trigger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dropdown--text">
    <w:name w:val="common-dropdown-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arrow">
    <w:name w:val="common-dropdown--arrow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list">
    <w:name w:val="common-dropdown--list"/>
    <w:basedOn w:val="a"/>
    <w:pPr>
      <w:pBdr>
        <w:top w:val="single" w:sz="6" w:space="0" w:color="D1D1D1"/>
        <w:left w:val="single" w:sz="6" w:space="0" w:color="D1D1D1"/>
        <w:bottom w:val="single" w:sz="6" w:space="0" w:color="D1D1D1"/>
        <w:right w:val="single" w:sz="6" w:space="0" w:color="D1D1D1"/>
      </w:pBdr>
      <w:shd w:val="clear" w:color="auto" w:fill="F6F6F6"/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dropdown--item">
    <w:name w:val="common-dropdown--item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slick-slider">
    <w:name w:val="slick-sl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">
    <w:name w:val="slick-list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track">
    <w:name w:val="slick-trac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">
    <w:name w:val="slick-sl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lick-prev">
    <w:name w:val="slick-prev"/>
    <w:basedOn w:val="a"/>
    <w:pPr>
      <w:shd w:val="clear" w:color="auto" w:fill="EAEAEA"/>
      <w:spacing w:before="100" w:beforeAutospacing="1" w:after="100" w:afterAutospacing="1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slick-next">
    <w:name w:val="slick-next"/>
    <w:basedOn w:val="a"/>
    <w:pPr>
      <w:shd w:val="clear" w:color="auto" w:fill="EAEAEA"/>
      <w:spacing w:before="100" w:beforeAutospacing="1" w:after="100" w:afterAutospacing="1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slick-dots">
    <w:name w:val="slick-dots"/>
    <w:basedOn w:val="a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">
    <w:name w:val="pop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opupwrapper">
    <w:name w:val="popup__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ody">
    <w:name w:val="popup__body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sidebar">
    <w:name w:val="popup__side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header">
    <w:name w:val="popup__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lose">
    <w:name w:val="popup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">
    <w:name w:val="popup__cro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image">
    <w:name w:val="popup__im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ontent">
    <w:name w:val="popup__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">
    <w:name w:val="popup__event"/>
    <w:basedOn w:val="a"/>
    <w:pPr>
      <w:spacing w:after="18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title">
    <w:name w:val="popup__title"/>
    <w:basedOn w:val="a"/>
    <w:pPr>
      <w:spacing w:after="120" w:line="480" w:lineRule="atLeast"/>
      <w:jc w:val="center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popuptext">
    <w:name w:val="popup__text"/>
    <w:basedOn w:val="a"/>
    <w:pPr>
      <w:spacing w:after="600" w:line="420" w:lineRule="atLeast"/>
      <w:jc w:val="center"/>
    </w:pPr>
    <w:rPr>
      <w:rFonts w:ascii="Times New Roman" w:hAnsi="Times New Roman" w:cs="Times New Roman"/>
      <w:sz w:val="27"/>
      <w:szCs w:val="27"/>
    </w:rPr>
  </w:style>
  <w:style w:type="paragraph" w:customStyle="1" w:styleId="popupbody--big">
    <w:name w:val="popup__body--bi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ody--medium">
    <w:name w:val="popup__body--mediu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ody--small">
    <w:name w:val="popup__body--smal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inermp">
    <w:name w:val="container_mp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note">
    <w:name w:val="logo-note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mp">
    <w:name w:val="top-nav_mp"/>
    <w:basedOn w:val="a"/>
    <w:pPr>
      <w:spacing w:before="16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tel">
    <w:name w:val="top-nav_tel"/>
    <w:basedOn w:val="a"/>
    <w:pPr>
      <w:spacing w:before="75" w:after="100" w:afterAutospacing="1" w:line="240" w:lineRule="auto"/>
      <w:ind w:left="600"/>
    </w:pPr>
    <w:rPr>
      <w:rFonts w:ascii="Times New Roman" w:hAnsi="Times New Roman" w:cs="Times New Roman"/>
      <w:sz w:val="24"/>
      <w:szCs w:val="24"/>
    </w:rPr>
  </w:style>
  <w:style w:type="paragraph" w:customStyle="1" w:styleId="top-navitemmp">
    <w:name w:val="top-nav__item_mp"/>
    <w:basedOn w:val="a"/>
    <w:pPr>
      <w:spacing w:before="100" w:beforeAutospacing="1" w:after="100" w:afterAutospacing="1" w:line="240" w:lineRule="auto"/>
      <w:ind w:right="52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navbtn">
    <w:name w:val="top-nav__btn"/>
    <w:basedOn w:val="a"/>
    <w:pPr>
      <w:pBdr>
        <w:top w:val="single" w:sz="6" w:space="7" w:color="F39100"/>
        <w:left w:val="single" w:sz="6" w:space="25" w:color="F39100"/>
        <w:bottom w:val="single" w:sz="6" w:space="7" w:color="F39100"/>
        <w:right w:val="single" w:sz="6" w:space="25" w:color="F39100"/>
      </w:pBdr>
      <w:spacing w:after="100" w:afterAutospacing="1" w:line="240" w:lineRule="auto"/>
      <w:ind w:right="525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op-navent">
    <w:name w:val="top-nav__ent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btn-buy">
    <w:name w:val="top-nav__btn-buy"/>
    <w:basedOn w:val="a"/>
    <w:pPr>
      <w:shd w:val="clear" w:color="auto" w:fill="F39100"/>
      <w:spacing w:after="100" w:afterAutospacing="1" w:line="240" w:lineRule="auto"/>
      <w:ind w:right="525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page-contentmp">
    <w:name w:val="page-content_m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main-page">
    <w:name w:val="page-content_main-p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mp">
    <w:name w:val="page-search_mp"/>
    <w:basedOn w:val="a"/>
    <w:pPr>
      <w:spacing w:before="100" w:beforeAutospacing="1" w:after="225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search-string">
    <w:name w:val="search-str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sright">
    <w:name w:val="search-lnks_right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earch-lnkitem">
    <w:name w:val="search-lnk_item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FFFFFF"/>
      <w:sz w:val="18"/>
      <w:szCs w:val="18"/>
    </w:rPr>
  </w:style>
  <w:style w:type="paragraph" w:customStyle="1" w:styleId="search-lnksbtm">
    <w:name w:val="search-lnks_bt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bt">
    <w:name w:val="search-lnk_bt"/>
    <w:basedOn w:val="a"/>
    <w:pPr>
      <w:spacing w:before="100" w:beforeAutospacing="1" w:after="45" w:line="240" w:lineRule="auto"/>
    </w:pPr>
    <w:rPr>
      <w:rFonts w:ascii="Times New Roman" w:hAnsi="Times New Roman" w:cs="Times New Roman"/>
      <w:caps/>
      <w:color w:val="FFFFFF"/>
      <w:sz w:val="18"/>
      <w:szCs w:val="18"/>
    </w:rPr>
  </w:style>
  <w:style w:type="paragraph" w:customStyle="1" w:styleId="search-lnkbt10">
    <w:name w:val="search-lnk_bt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bt2">
    <w:name w:val="search-lnk_bt_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left">
    <w:name w:val="section-lef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right">
    <w:name w:val="section-r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center">
    <w:name w:val="section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box">
    <w:name w:val="content-box"/>
    <w:basedOn w:val="a"/>
    <w:pP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">
    <w:name w:val="box-title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commun-text">
    <w:name w:val="commun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18"/>
      <w:szCs w:val="18"/>
    </w:rPr>
  </w:style>
  <w:style w:type="paragraph" w:customStyle="1" w:styleId="btn-bx">
    <w:name w:val="btn-bx"/>
    <w:basedOn w:val="a"/>
    <w:pPr>
      <w:shd w:val="clear" w:color="auto" w:fill="94C11C"/>
      <w:spacing w:before="100" w:beforeAutospacing="1" w:after="100" w:afterAutospacing="1" w:line="255" w:lineRule="atLeast"/>
      <w:ind w:left="150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btn-bx2">
    <w:name w:val="btn-bx2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94C11C"/>
      <w:sz w:val="23"/>
      <w:szCs w:val="23"/>
    </w:rPr>
  </w:style>
  <w:style w:type="paragraph" w:customStyle="1" w:styleId="btn-note">
    <w:name w:val="btn-note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767676"/>
      <w:sz w:val="17"/>
      <w:szCs w:val="17"/>
    </w:rPr>
  </w:style>
  <w:style w:type="paragraph" w:customStyle="1" w:styleId="commun-btns">
    <w:name w:val="commun-btns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avourwrap">
    <w:name w:val="favour_wrap"/>
    <w:basedOn w:val="a"/>
    <w:pPr>
      <w:spacing w:before="7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avourttl">
    <w:name w:val="favour_ttl"/>
    <w:basedOn w:val="a"/>
    <w:pPr>
      <w:shd w:val="clear" w:color="auto" w:fill="EFEFEF"/>
      <w:spacing w:before="100" w:beforeAutospacing="1" w:after="105" w:line="240" w:lineRule="auto"/>
    </w:pPr>
    <w:rPr>
      <w:rFonts w:ascii="Times New Roman" w:hAnsi="Times New Roman" w:cs="Times New Roman"/>
      <w:b/>
      <w:bCs/>
      <w:color w:val="5B5B5B"/>
      <w:sz w:val="20"/>
      <w:szCs w:val="20"/>
    </w:rPr>
  </w:style>
  <w:style w:type="paragraph" w:customStyle="1" w:styleId="favouritem">
    <w:name w:val="favour_item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favour-count">
    <w:name w:val="favour-cou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box-titlecommun">
    <w:name w:val="box-title_commu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">
    <w:name w:val="box-title_a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tem">
    <w:name w:val="quest_item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questansw">
    <w:name w:val="quest_ans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quest-list">
    <w:name w:val="quest-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date">
    <w:name w:val="quest_date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929292"/>
      <w:sz w:val="24"/>
      <w:szCs w:val="24"/>
    </w:rPr>
  </w:style>
  <w:style w:type="paragraph" w:customStyle="1" w:styleId="questinfo">
    <w:name w:val="quest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questedit">
    <w:name w:val="quest_ed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929292"/>
      <w:sz w:val="24"/>
      <w:szCs w:val="24"/>
    </w:rPr>
  </w:style>
  <w:style w:type="paragraph" w:customStyle="1" w:styleId="lnkallwrap">
    <w:name w:val="lnk_all_wrap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lnkall">
    <w:name w:val="lnk_all"/>
    <w:basedOn w:val="a"/>
    <w:pPr>
      <w:spacing w:before="100" w:beforeAutospacing="1" w:after="7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sidebar-boxreview">
    <w:name w:val="sidebar-box_revie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viewitem">
    <w:name w:val="review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viewtext">
    <w:name w:val="review_text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reviewexpinfo">
    <w:name w:val="review_exp_info"/>
    <w:basedOn w:val="a"/>
    <w:pPr>
      <w:spacing w:before="100" w:beforeAutospacing="1" w:after="100" w:afterAutospacing="1" w:line="240" w:lineRule="auto"/>
      <w:ind w:left="1020"/>
    </w:pPr>
    <w:rPr>
      <w:rFonts w:ascii="Times New Roman" w:hAnsi="Times New Roman" w:cs="Times New Roman"/>
      <w:sz w:val="20"/>
      <w:szCs w:val="20"/>
    </w:rPr>
  </w:style>
  <w:style w:type="paragraph" w:customStyle="1" w:styleId="reviewexpname">
    <w:name w:val="review_exp_name"/>
    <w:basedOn w:val="a"/>
    <w:pPr>
      <w:pBdr>
        <w:bottom w:val="single" w:sz="12" w:space="5" w:color="F19100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reviewexpprof">
    <w:name w:val="review_exp_pro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1"/>
      <w:szCs w:val="21"/>
    </w:rPr>
  </w:style>
  <w:style w:type="paragraph" w:customStyle="1" w:styleId="reviewitem-lnk">
    <w:name w:val="review_item-l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wrap2">
    <w:name w:val="lnk_all_wrap2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lnkall2">
    <w:name w:val="lnk_all2"/>
    <w:basedOn w:val="a"/>
    <w:pPr>
      <w:pBdr>
        <w:bottom w:val="dashed" w:sz="6" w:space="0" w:color="767676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ox-titlenote">
    <w:name w:val="box-title_note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counter-answers">
    <w:name w:val="counter-answers"/>
    <w:basedOn w:val="a"/>
    <w:pPr>
      <w:spacing w:before="3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nteritem">
    <w:name w:val="counter_item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color w:val="FFFFFF"/>
      <w:sz w:val="54"/>
      <w:szCs w:val="54"/>
    </w:rPr>
  </w:style>
  <w:style w:type="paragraph" w:customStyle="1" w:styleId="counter-text">
    <w:name w:val="counter-text"/>
    <w:basedOn w:val="a"/>
    <w:pPr>
      <w:spacing w:before="150" w:after="150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aside-wrap">
    <w:name w:val="aside-wrap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ide-box">
    <w:name w:val="aside-box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erenceitem">
    <w:name w:val="reference_item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brb-icon">
    <w:name w:val="nbrb-icon"/>
    <w:basedOn w:val="a"/>
    <w:pPr>
      <w:spacing w:before="100" w:beforeAutospacing="1" w:after="100" w:afterAutospacing="1" w:line="240" w:lineRule="auto"/>
    </w:pPr>
    <w:rPr>
      <w:rFonts w:ascii="nbrb" w:hAnsi="nbrb" w:cs="Times New Roman"/>
      <w:sz w:val="24"/>
      <w:szCs w:val="24"/>
    </w:rPr>
  </w:style>
  <w:style w:type="paragraph" w:customStyle="1" w:styleId="aside-boxcontractor">
    <w:name w:val="aside-box_contracto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tl">
    <w:name w:val="contractor_ttl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contractorttl-wrapper">
    <w:name w:val="contractor_ttl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tl-contentwrapper">
    <w:name w:val="contractor_ttl-content__wrapper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contrinner">
    <w:name w:val="contr_inner"/>
    <w:basedOn w:val="a"/>
    <w:pP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wrap2">
    <w:name w:val="box-title_wrap2"/>
    <w:basedOn w:val="a"/>
    <w:pPr>
      <w:pBdr>
        <w:bottom w:val="single" w:sz="6" w:space="0" w:color="C8C8C8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slist">
    <w:name w:val="courses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item">
    <w:name w:val="cours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ursenumb">
    <w:name w:val="course_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">
    <w:name w:val="weekform_item"/>
    <w:basedOn w:val="a"/>
    <w:pPr>
      <w:spacing w:before="100" w:beforeAutospacing="1" w:after="12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weekformitemfirst">
    <w:name w:val="weekform_item__first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hoiceitem">
    <w:name w:val="choic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otificitem">
    <w:name w:val="notific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otificitem2">
    <w:name w:val="notific_item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1"/>
      <w:szCs w:val="21"/>
    </w:rPr>
  </w:style>
  <w:style w:type="paragraph" w:customStyle="1" w:styleId="notific-soc">
    <w:name w:val="notific-soc"/>
    <w:basedOn w:val="a"/>
    <w:pPr>
      <w:spacing w:before="100" w:beforeAutospacing="1" w:after="100" w:afterAutospacing="1" w:line="240" w:lineRule="auto"/>
      <w:ind w:left="225"/>
    </w:pPr>
    <w:rPr>
      <w:rFonts w:ascii="Times New Roman" w:hAnsi="Times New Roman" w:cs="Times New Roman"/>
      <w:sz w:val="24"/>
      <w:szCs w:val="24"/>
    </w:rPr>
  </w:style>
  <w:style w:type="paragraph" w:customStyle="1" w:styleId="aside-boxnotifications">
    <w:name w:val="aside-box_notifications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ific-socitem">
    <w:name w:val="notific-soc__item"/>
    <w:basedOn w:val="a"/>
    <w:pPr>
      <w:spacing w:before="100" w:beforeAutospacing="1" w:after="100" w:afterAutospacing="1" w:line="240" w:lineRule="auto"/>
      <w:ind w:right="150"/>
    </w:pPr>
    <w:rPr>
      <w:rFonts w:ascii="Times New Roman" w:hAnsi="Times New Roman" w:cs="Times New Roman"/>
      <w:sz w:val="24"/>
      <w:szCs w:val="24"/>
    </w:rPr>
  </w:style>
  <w:style w:type="paragraph" w:customStyle="1" w:styleId="demo-box">
    <w:name w:val="demo-box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-btn">
    <w:name w:val="demo-btn"/>
    <w:basedOn w:val="a"/>
    <w:pPr>
      <w:shd w:val="clear" w:color="auto" w:fill="50900A"/>
      <w:spacing w:before="100" w:beforeAutospacing="1" w:after="100" w:afterAutospacing="1" w:line="240" w:lineRule="auto"/>
      <w:ind w:left="225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demo-top">
    <w:name w:val="demo-top"/>
    <w:basedOn w:val="a"/>
    <w:pPr>
      <w:spacing w:before="100" w:beforeAutospacing="1" w:after="180" w:line="480" w:lineRule="auto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demo-boxday">
    <w:name w:val="demo-box_day"/>
    <w:basedOn w:val="a"/>
    <w:pPr>
      <w:spacing w:before="100" w:beforeAutospacing="1" w:after="100" w:afterAutospacing="1" w:line="480" w:lineRule="auto"/>
    </w:pPr>
    <w:rPr>
      <w:rFonts w:ascii="Times New Roman" w:hAnsi="Times New Roman" w:cs="Times New Roman"/>
      <w:b/>
      <w:bCs/>
      <w:color w:val="FFFFFF"/>
      <w:sz w:val="26"/>
      <w:szCs w:val="26"/>
    </w:rPr>
  </w:style>
  <w:style w:type="paragraph" w:customStyle="1" w:styleId="slider-newsitem">
    <w:name w:val="slider-news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photo">
    <w:name w:val="slider-news__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list">
    <w:name w:val="slider-news_lis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info">
    <w:name w:val="slider-news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ttl">
    <w:name w:val="slider-news_ttl"/>
    <w:basedOn w:val="a"/>
    <w:pPr>
      <w:spacing w:before="75" w:after="150" w:line="240" w:lineRule="auto"/>
    </w:pPr>
    <w:rPr>
      <w:rFonts w:ascii="Times New Roman" w:hAnsi="Times New Roman" w:cs="Times New Roman"/>
      <w:color w:val="000000"/>
      <w:sz w:val="27"/>
      <w:szCs w:val="27"/>
    </w:rPr>
  </w:style>
  <w:style w:type="paragraph" w:customStyle="1" w:styleId="slider-newstext">
    <w:name w:val="slider-news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slider-dots">
    <w:name w:val="slider-dots"/>
    <w:basedOn w:val="a"/>
    <w:pPr>
      <w:spacing w:before="1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box">
    <w:name w:val="slider-news_box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2">
    <w:name w:val="box-title_2"/>
    <w:basedOn w:val="a"/>
    <w:pPr>
      <w:spacing w:before="100" w:beforeAutospacing="1" w:after="225" w:line="240" w:lineRule="auto"/>
    </w:pPr>
    <w:rPr>
      <w:rFonts w:ascii="Times New Roman" w:hAnsi="Times New Roman" w:cs="Times New Roman"/>
      <w:b/>
      <w:bCs/>
      <w:caps/>
      <w:color w:val="242424"/>
      <w:sz w:val="23"/>
      <w:szCs w:val="23"/>
    </w:rPr>
  </w:style>
  <w:style w:type="paragraph" w:customStyle="1" w:styleId="box-titleright">
    <w:name w:val="box-title_right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content-box2">
    <w:name w:val="content-box_2"/>
    <w:basedOn w:val="a"/>
    <w:pP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row">
    <w:name w:val="news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col">
    <w:name w:val="news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item">
    <w:name w:val="news-box_item"/>
    <w:basedOn w:val="a"/>
    <w:pPr>
      <w:pBdr>
        <w:bottom w:val="single" w:sz="6" w:space="4" w:color="D8D8D8"/>
      </w:pBdr>
      <w:spacing w:before="100" w:beforeAutospacing="1" w:after="27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itemtext">
    <w:name w:val="news-item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news-itemdate">
    <w:name w:val="news-item_date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news-boxitem-ph">
    <w:name w:val="news-box_item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">
    <w:name w:val="news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hashtag">
    <w:name w:val="box-title_hashtag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hashtag">
    <w:name w:val="box-hashtag"/>
    <w:basedOn w:val="a"/>
    <w:pPr>
      <w:pBdr>
        <w:top w:val="single" w:sz="6" w:space="2" w:color="5B5B5B"/>
        <w:left w:val="single" w:sz="6" w:space="7" w:color="5B5B5B"/>
        <w:bottom w:val="single" w:sz="6" w:space="2" w:color="5B5B5B"/>
        <w:right w:val="single" w:sz="6" w:space="7" w:color="5B5B5B"/>
      </w:pBdr>
      <w:spacing w:before="100" w:beforeAutospacing="1" w:after="105" w:line="195" w:lineRule="atLeast"/>
      <w:ind w:right="105"/>
    </w:pPr>
    <w:rPr>
      <w:rFonts w:ascii="Times New Roman" w:hAnsi="Times New Roman" w:cs="Times New Roman"/>
      <w:caps/>
      <w:color w:val="5B5B5B"/>
      <w:sz w:val="17"/>
      <w:szCs w:val="17"/>
    </w:rPr>
  </w:style>
  <w:style w:type="paragraph" w:customStyle="1" w:styleId="topical-boxrow">
    <w:name w:val="topical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boxcol">
    <w:name w:val="topical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left">
    <w:name w:val="box-title_left"/>
    <w:basedOn w:val="a"/>
    <w:pPr>
      <w:spacing w:before="100" w:beforeAutospacing="1" w:after="100" w:afterAutospacing="1" w:line="240" w:lineRule="auto"/>
      <w:ind w:right="375"/>
    </w:pPr>
    <w:rPr>
      <w:rFonts w:ascii="Times New Roman" w:hAnsi="Times New Roman" w:cs="Times New Roman"/>
      <w:sz w:val="24"/>
      <w:szCs w:val="24"/>
    </w:rPr>
  </w:style>
  <w:style w:type="paragraph" w:customStyle="1" w:styleId="topical-item">
    <w:name w:val="topical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info">
    <w:name w:val="topical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text">
    <w:name w:val="topical-text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1"/>
      <w:szCs w:val="21"/>
    </w:rPr>
  </w:style>
  <w:style w:type="paragraph" w:customStyle="1" w:styleId="topical-ttl">
    <w:name w:val="topical-ttl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topical-box">
    <w:name w:val="topical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content">
    <w:name w:val="tab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minars-tabsnav">
    <w:name w:val="seminars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srow">
    <w:name w:val="seminars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col">
    <w:name w:val="seminar_col"/>
    <w:basedOn w:val="a"/>
    <w:pPr>
      <w:pBdr>
        <w:top w:val="single" w:sz="6" w:space="0" w:color="FFFFFF"/>
        <w:left w:val="single" w:sz="6" w:space="0" w:color="FFFFFF"/>
        <w:bottom w:val="single" w:sz="6" w:space="8" w:color="FFFFFF"/>
        <w:right w:val="single" w:sz="6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lendarph">
    <w:name w:val="calendar_ph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eminars-box">
    <w:name w:val="seminars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-author">
    <w:name w:val="seminar-author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-authorinfo">
    <w:name w:val="seminar-author_info"/>
    <w:basedOn w:val="a"/>
    <w:pPr>
      <w:spacing w:before="180" w:after="100" w:afterAutospacing="1" w:line="210" w:lineRule="atLeast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seminar-authorph">
    <w:name w:val="seminar-author_ph"/>
    <w:basedOn w:val="a"/>
    <w:pPr>
      <w:spacing w:before="100" w:beforeAutospacing="1" w:after="100" w:afterAutospacing="1" w:line="240" w:lineRule="auto"/>
      <w:ind w:right="595"/>
    </w:pPr>
    <w:rPr>
      <w:rFonts w:ascii="Times New Roman" w:hAnsi="Times New Roman" w:cs="Times New Roman"/>
      <w:sz w:val="24"/>
      <w:szCs w:val="24"/>
    </w:rPr>
  </w:style>
  <w:style w:type="paragraph" w:customStyle="1" w:styleId="seminar-type">
    <w:name w:val="seminar-type"/>
    <w:basedOn w:val="a"/>
    <w:pPr>
      <w:pBdr>
        <w:top w:val="single" w:sz="6" w:space="1" w:color="767676"/>
        <w:left w:val="single" w:sz="6" w:space="8" w:color="767676"/>
        <w:bottom w:val="single" w:sz="6" w:space="1" w:color="767676"/>
        <w:right w:val="single" w:sz="6" w:space="8" w:color="767676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767676"/>
      <w:sz w:val="17"/>
      <w:szCs w:val="17"/>
    </w:rPr>
  </w:style>
  <w:style w:type="paragraph" w:customStyle="1" w:styleId="seminar-date">
    <w:name w:val="seminar-date"/>
    <w:basedOn w:val="a"/>
    <w:pPr>
      <w:spacing w:before="150" w:after="105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seminar-date-2">
    <w:name w:val="seminar-date-2"/>
    <w:basedOn w:val="a"/>
    <w:pPr>
      <w:spacing w:after="0" w:line="240" w:lineRule="auto"/>
      <w:jc w:val="center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seminar-text">
    <w:name w:val="seminar-text"/>
    <w:basedOn w:val="a"/>
    <w:pPr>
      <w:spacing w:before="100" w:beforeAutospacing="1" w:after="150" w:line="240" w:lineRule="atLeast"/>
    </w:pPr>
    <w:rPr>
      <w:rFonts w:ascii="Times New Roman" w:hAnsi="Times New Roman" w:cs="Times New Roman"/>
      <w:b/>
      <w:bCs/>
      <w:color w:val="000000"/>
      <w:sz w:val="23"/>
      <w:szCs w:val="23"/>
    </w:rPr>
  </w:style>
  <w:style w:type="paragraph" w:customStyle="1" w:styleId="seminar-content">
    <w:name w:val="seminar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itemphoto">
    <w:name w:val="news-item_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ph">
    <w:name w:val="topical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-tabsnav">
    <w:name w:val="readable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-box">
    <w:name w:val="readable-box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item">
    <w:name w:val="readabl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discussionitem">
    <w:name w:val="discussion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discussion-tabsnav">
    <w:name w:val="discussion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iscussion-box">
    <w:name w:val="discussion-box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boxrow">
    <w:name w:val="lawyer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boxcol">
    <w:name w:val="lawyer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item">
    <w:name w:val="lawyer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lawyer-ttl">
    <w:name w:val="lawyer-ttl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lawyer-info">
    <w:name w:val="lawyer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text">
    <w:name w:val="lawye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lawyer-ph">
    <w:name w:val="lawyer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uptop">
    <w:name w:val="btn_uptop"/>
    <w:basedOn w:val="a"/>
    <w:pPr>
      <w:spacing w:before="100" w:beforeAutospacing="1" w:after="100" w:afterAutospacing="1" w:line="240" w:lineRule="auto"/>
      <w:ind w:right="-450"/>
    </w:pPr>
    <w:rPr>
      <w:rFonts w:ascii="Times New Roman" w:hAnsi="Times New Roman" w:cs="Times New Roman"/>
      <w:vanish/>
      <w:color w:val="767676"/>
      <w:sz w:val="18"/>
      <w:szCs w:val="18"/>
    </w:rPr>
  </w:style>
  <w:style w:type="paragraph" w:customStyle="1" w:styleId="btnupview">
    <w:name w:val="btn_upvie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formobile">
    <w:name w:val="logo-for_mob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1">
    <w:name w:val="search-lnk_bt1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2">
    <w:name w:val="search-lnk_bt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3">
    <w:name w:val="search-lnk_bt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4">
    <w:name w:val="search-lnk_bt1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for-mobilewrap">
    <w:name w:val="for-mobile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r-mobiletop">
    <w:name w:val="for-mobile_to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-navprofile--image">
    <w:name w:val="top-nav__profile--image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profilebox">
    <w:name w:val="nav__profile_box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eadermp">
    <w:name w:val="page-header_mp"/>
    <w:basedOn w:val="a"/>
    <w:pPr>
      <w:pBdr>
        <w:bottom w:val="single" w:sz="6" w:space="8" w:color="E3E3E3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-circle">
    <w:name w:val="top-nav__profile-circle"/>
    <w:basedOn w:val="a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-wallet">
    <w:name w:val="top-nav__profile-wall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">
    <w:name w:val="top-nav__prof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-login">
    <w:name w:val="lnk-log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me-login">
    <w:name w:val="name-login"/>
    <w:basedOn w:val="a"/>
    <w:pPr>
      <w:spacing w:before="225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nk-login-profile">
    <w:name w:val="lnk-login-profile"/>
    <w:basedOn w:val="a"/>
    <w:pPr>
      <w:pBdr>
        <w:bottom w:val="single" w:sz="6" w:space="7" w:color="C4C4C4"/>
      </w:pBd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item">
    <w:name w:val="announcement-item"/>
    <w:basedOn w:val="a"/>
    <w:pPr>
      <w:pBdr>
        <w:top w:val="single" w:sz="6" w:space="8" w:color="FFFFFF"/>
        <w:left w:val="single" w:sz="6" w:space="8" w:color="FFFFFF"/>
        <w:bottom w:val="single" w:sz="6" w:space="8" w:color="FFFFFF"/>
        <w:right w:val="single" w:sz="6" w:space="8" w:color="FFFFFF"/>
      </w:pBd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">
    <w:name w:val="announcement-autho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info">
    <w:name w:val="announcement-author_info"/>
    <w:basedOn w:val="a"/>
    <w:pPr>
      <w:spacing w:before="150" w:after="100" w:afterAutospacing="1" w:line="210" w:lineRule="atLeast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announcement-type">
    <w:name w:val="announcement-type"/>
    <w:basedOn w:val="a"/>
    <w:pPr>
      <w:pBdr>
        <w:top w:val="single" w:sz="6" w:space="1" w:color="767676"/>
        <w:left w:val="single" w:sz="6" w:space="8" w:color="767676"/>
        <w:bottom w:val="single" w:sz="6" w:space="1" w:color="767676"/>
        <w:right w:val="single" w:sz="6" w:space="8" w:color="767676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767676"/>
      <w:sz w:val="17"/>
      <w:szCs w:val="17"/>
    </w:rPr>
  </w:style>
  <w:style w:type="paragraph" w:customStyle="1" w:styleId="announcement-text">
    <w:name w:val="announcement-text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color w:val="000000"/>
      <w:sz w:val="23"/>
      <w:szCs w:val="23"/>
    </w:rPr>
  </w:style>
  <w:style w:type="paragraph" w:customStyle="1" w:styleId="toastdefault">
    <w:name w:val="toast_defaul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primary">
    <w:name w:val="toast_prim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secondary">
    <w:name w:val="toast_second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success">
    <w:name w:val="toast_succe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danger">
    <w:name w:val="toast_dang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warning">
    <w:name w:val="toast_warn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info">
    <w:name w:val="toast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light">
    <w:name w:val="toast_l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dark">
    <w:name w:val="toast_d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close">
    <w:name w:val="toast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sktopexp">
    <w:name w:val="desktopexp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sz w:val="24"/>
      <w:szCs w:val="24"/>
    </w:rPr>
  </w:style>
  <w:style w:type="paragraph" w:customStyle="1" w:styleId="header">
    <w:name w:val="header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button">
    <w:name w:val="header-burger-button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container">
    <w:name w:val="header-contain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">
    <w:name w:val="header-logo"/>
    <w:basedOn w:val="a"/>
    <w:pPr>
      <w:spacing w:after="180" w:line="240" w:lineRule="auto"/>
      <w:ind w:left="240" w:right="300"/>
    </w:pPr>
    <w:rPr>
      <w:rFonts w:ascii="Times New Roman" w:hAnsi="Times New Roman" w:cs="Times New Roman"/>
      <w:sz w:val="24"/>
      <w:szCs w:val="24"/>
    </w:rPr>
  </w:style>
  <w:style w:type="paragraph" w:customStyle="1" w:styleId="header-link">
    <w:name w:val="header-link"/>
    <w:basedOn w:val="a"/>
    <w:pPr>
      <w:spacing w:after="0" w:line="240" w:lineRule="auto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header-burger-products">
    <w:name w:val="header-burger-products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">
    <w:name w:val="header-burger-partners"/>
    <w:basedOn w:val="a"/>
    <w:pPr>
      <w:spacing w:before="24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all-products--links">
    <w:name w:val="header-all-products--links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header-divider">
    <w:name w:val="header-divider"/>
    <w:basedOn w:val="a"/>
    <w:pPr>
      <w:shd w:val="clear" w:color="auto" w:fill="DFE1E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ttonorange">
    <w:name w:val="header-button__orange"/>
    <w:basedOn w:val="a"/>
    <w:pPr>
      <w:pBdr>
        <w:top w:val="single" w:sz="6" w:space="6" w:color="F39100"/>
        <w:left w:val="single" w:sz="6" w:space="11" w:color="F39100"/>
        <w:bottom w:val="single" w:sz="6" w:space="6" w:color="F39100"/>
        <w:right w:val="single" w:sz="6" w:space="11" w:color="F39100"/>
      </w:pBdr>
      <w:shd w:val="clear" w:color="auto" w:fill="F39100"/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FFFFF"/>
      <w:sz w:val="21"/>
      <w:szCs w:val="21"/>
    </w:rPr>
  </w:style>
  <w:style w:type="paragraph" w:customStyle="1" w:styleId="header-buttonwhite">
    <w:name w:val="header-button__white"/>
    <w:basedOn w:val="a"/>
    <w:pPr>
      <w:pBdr>
        <w:top w:val="single" w:sz="6" w:space="6" w:color="F39100"/>
        <w:left w:val="single" w:sz="6" w:space="11" w:color="F39100"/>
        <w:bottom w:val="single" w:sz="6" w:space="6" w:color="F39100"/>
        <w:right w:val="single" w:sz="6" w:space="11" w:color="F39100"/>
      </w:pBdr>
      <w:shd w:val="clear" w:color="auto" w:fill="FFFFFF"/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39100"/>
      <w:sz w:val="21"/>
      <w:szCs w:val="21"/>
    </w:rPr>
  </w:style>
  <w:style w:type="paragraph" w:customStyle="1" w:styleId="header-my-profile-wrapper">
    <w:name w:val="header-my-profile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my-profile-circle">
    <w:name w:val="header-my-profile-circle"/>
    <w:basedOn w:val="a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hover">
    <w:name w:val="svg-image-wo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">
    <w:name w:val="svg-image-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user-profile">
    <w:name w:val="svg-image-user-prof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hover">
    <w:name w:val="svg-image-side-wo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">
    <w:name w:val="svg-image-side-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hover">
    <w:name w:val="svg-image-side-print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">
    <w:name w:val="svg-image-side-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hover">
    <w:name w:val="svg-image-side-copy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">
    <w:name w:val="svg-image-side-cop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sm">
    <w:name w:val="svg-image-search-s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alt">
    <w:name w:val="svg-image-search-al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hover">
    <w:name w:val="svg-image-print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">
    <w:name w:val="svg-image-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hover">
    <w:name w:val="svg-image-jarre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enabled">
    <w:name w:val="svg-image-jarre-en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">
    <w:name w:val="svg-image-jar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hover">
    <w:name w:val="svg-image-jarr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enabled">
    <w:name w:val="svg-image-jarr-en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">
    <w:name w:val="svg-image-ja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on">
    <w:name w:val="svg-image-in-control-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hover">
    <w:name w:val="svg-image-in-control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">
    <w:name w:val="svg-image-in-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on">
    <w:name w:val="svg-image-hide-notes-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hover">
    <w:name w:val="svg-image-hide-notes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">
    <w:name w:val="svg-image-hide-not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eadset">
    <w:name w:val="svg-image-heads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hover">
    <w:name w:val="svg-image-favorites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">
    <w:name w:val="svg-image-favorit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hover">
    <w:name w:val="svg-image-doc-ca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">
    <w:name w:val="svg-image-doc-ca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orange">
    <w:name w:val="svg-image-dchevron-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green">
    <w:name w:val="svg-image-dchevron-gre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">
    <w:name w:val="svg-image-dchevr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hover">
    <w:name w:val="svg-image-comparison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">
    <w:name w:val="svg-image-comparis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warning">
    <w:name w:val="svg-image-close-warn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info">
    <w:name w:val="svg-image-clos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">
    <w:name w:val="svg-image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hover">
    <w:name w:val="svg-image-attention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">
    <w:name w:val="svg-image-atten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text-doc">
    <w:name w:val="svg-image-text-doc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text-doc-hover">
    <w:name w:val="svg-image-text-doc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dims">
    <w:name w:val="svg-image-attenti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hover-dims">
    <w:name w:val="svg-image-attention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dims">
    <w:name w:val="svg-image-clos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info-dims">
    <w:name w:val="svg-image-close-info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warning-dims">
    <w:name w:val="svg-image-close-warning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dims">
    <w:name w:val="svg-image-comparis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hover-dims">
    <w:name w:val="svg-image-comparison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dims">
    <w:name w:val="svg-image-dchevr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green-dims">
    <w:name w:val="svg-image-dchevron-gree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orange-dims">
    <w:name w:val="svg-image-dchevron-orang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dims">
    <w:name w:val="svg-image-doc-ca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hover-dims">
    <w:name w:val="svg-image-doc-ca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dims">
    <w:name w:val="svg-image-favorites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hover-dims">
    <w:name w:val="svg-image-favorites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eadset-dims">
    <w:name w:val="svg-image-headse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dims">
    <w:name w:val="svg-image-hide-notes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hover-dims">
    <w:name w:val="svg-image-hide-notes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on-dims">
    <w:name w:val="svg-image-hide-notes-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dims">
    <w:name w:val="svg-image-in-control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hover-dims">
    <w:name w:val="svg-image-in-control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on-dims">
    <w:name w:val="svg-image-in-control-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dims">
    <w:name w:val="svg-image-jar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enabled-dims">
    <w:name w:val="svg-image-jarr-enable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hover-dims">
    <w:name w:val="svg-image-jarr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dims">
    <w:name w:val="svg-image-jarr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enabled-dims">
    <w:name w:val="svg-image-jarre-enable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hover-dims">
    <w:name w:val="svg-image-jarre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dims">
    <w:name w:val="svg-image-prin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hover-dims">
    <w:name w:val="svg-image-print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alt-dims">
    <w:name w:val="svg-image-search-al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sm-dims">
    <w:name w:val="svg-image-search-sm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dims">
    <w:name w:val="svg-image-side-copy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hover-dims">
    <w:name w:val="svg-image-side-copy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dims">
    <w:name w:val="svg-image-side-prin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hover-dims">
    <w:name w:val="svg-image-side-print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dims">
    <w:name w:val="svg-image-side-wo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hover-dims">
    <w:name w:val="svg-image-side-wo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user-profile-dims">
    <w:name w:val="svg-image-user-profil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dims">
    <w:name w:val="svg-image-wo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hover-dims">
    <w:name w:val="svg-image-wo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compare">
    <w:name w:val="svg-image-close-compa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tructure">
    <w:name w:val="svg-image-structu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side">
    <w:name w:val="btn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sideitem">
    <w:name w:val="btnside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xtprevside">
    <w:name w:val="nextprevside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header">
    <w:name w:val="docs-header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headerwrap">
    <w:name w:val="docs-header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logo">
    <w:name w:val="docs-log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docs-cell">
    <w:name w:val="docs-cell"/>
    <w:basedOn w:val="a"/>
    <w:pPr>
      <w:spacing w:before="100" w:beforeAutospacing="1" w:after="100" w:afterAutospacing="1" w:line="240" w:lineRule="auto"/>
      <w:ind w:left="135"/>
    </w:pPr>
    <w:rPr>
      <w:rFonts w:ascii="Times New Roman" w:hAnsi="Times New Roman" w:cs="Times New Roman"/>
      <w:sz w:val="24"/>
      <w:szCs w:val="24"/>
    </w:rPr>
  </w:style>
  <w:style w:type="paragraph" w:customStyle="1" w:styleId="docs-celllink">
    <w:name w:val="docs-cell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docs-search">
    <w:name w:val="docs-searc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ocs-searchlink">
    <w:name w:val="docs-search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docs-nav">
    <w:name w:val="docs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navlink">
    <w:name w:val="docs-nav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docs-actions">
    <w:name w:val="docs-actions"/>
    <w:basedOn w:val="a"/>
    <w:pPr>
      <w:pBdr>
        <w:top w:val="single" w:sz="6" w:space="0" w:color="C8C8C8"/>
        <w:left w:val="single" w:sz="2" w:space="0" w:color="C8C8C8"/>
        <w:bottom w:val="single" w:sz="6" w:space="0" w:color="E3E3E3"/>
        <w:right w:val="single" w:sz="2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main">
    <w:name w:val="action-ma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note">
    <w:name w:val="action-note"/>
    <w:basedOn w:val="a"/>
    <w:pPr>
      <w:spacing w:before="100" w:beforeAutospacing="1" w:after="100" w:afterAutospacing="1" w:line="240" w:lineRule="auto"/>
      <w:ind w:left="120"/>
    </w:pPr>
    <w:rPr>
      <w:rFonts w:ascii="Times New Roman" w:hAnsi="Times New Roman" w:cs="Times New Roman"/>
      <w:sz w:val="24"/>
      <w:szCs w:val="24"/>
    </w:rPr>
  </w:style>
  <w:style w:type="paragraph" w:customStyle="1" w:styleId="action-mainitem">
    <w:name w:val="action-main__item"/>
    <w:basedOn w:val="a"/>
    <w:pPr>
      <w:spacing w:after="0" w:line="240" w:lineRule="auto"/>
      <w:ind w:right="150"/>
    </w:pPr>
    <w:rPr>
      <w:rFonts w:ascii="Times New Roman" w:hAnsi="Times New Roman" w:cs="Times New Roman"/>
      <w:sz w:val="24"/>
      <w:szCs w:val="24"/>
    </w:rPr>
  </w:style>
  <w:style w:type="paragraph" w:customStyle="1" w:styleId="action-filter">
    <w:name w:val="action-fil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group">
    <w:name w:val="action-filter__group"/>
    <w:basedOn w:val="a"/>
    <w:pPr>
      <w:pBdr>
        <w:top w:val="single" w:sz="6" w:space="0" w:color="767676"/>
        <w:left w:val="single" w:sz="6" w:space="0" w:color="767676"/>
        <w:bottom w:val="single" w:sz="6" w:space="0" w:color="767676"/>
        <w:right w:val="single" w:sz="6" w:space="0" w:color="76767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check">
    <w:name w:val="action-filter__check"/>
    <w:basedOn w:val="a"/>
    <w:pPr>
      <w:pBdr>
        <w:top w:val="single" w:sz="2" w:space="0" w:color="C8C8C8"/>
        <w:left w:val="single" w:sz="6" w:space="0" w:color="C8C8C8"/>
        <w:bottom w:val="single" w:sz="2" w:space="0" w:color="C8C8C8"/>
        <w:right w:val="single" w:sz="6" w:space="0" w:color="C8C8C8"/>
      </w:pBdr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5B5B5B"/>
      <w:sz w:val="24"/>
      <w:szCs w:val="24"/>
    </w:rPr>
  </w:style>
  <w:style w:type="paragraph" w:customStyle="1" w:styleId="action-filterbtn">
    <w:name w:val="action-filter__btn"/>
    <w:basedOn w:val="a"/>
    <w:pPr>
      <w:spacing w:before="100" w:beforeAutospacing="1" w:after="100" w:afterAutospacing="1" w:line="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">
    <w:name w:val="search-nav"/>
    <w:basedOn w:val="a"/>
    <w:pPr>
      <w:spacing w:before="100" w:beforeAutospacing="1" w:after="100" w:afterAutospacing="1" w:line="240" w:lineRule="auto"/>
      <w:ind w:left="180"/>
    </w:pPr>
    <w:rPr>
      <w:rFonts w:ascii="Times New Roman" w:hAnsi="Times New Roman" w:cs="Times New Roman"/>
      <w:sz w:val="24"/>
      <w:szCs w:val="24"/>
    </w:rPr>
  </w:style>
  <w:style w:type="paragraph" w:customStyle="1" w:styleId="action-notewrap">
    <w:name w:val="action-note__wrap"/>
    <w:basedOn w:val="a"/>
    <w:pPr>
      <w:spacing w:after="0" w:line="240" w:lineRule="auto"/>
      <w:ind w:left="75" w:right="75"/>
    </w:pPr>
    <w:rPr>
      <w:rFonts w:ascii="Times New Roman" w:hAnsi="Times New Roman" w:cs="Times New Roman"/>
      <w:sz w:val="24"/>
      <w:szCs w:val="24"/>
    </w:rPr>
  </w:style>
  <w:style w:type="paragraph" w:customStyle="1" w:styleId="action-select">
    <w:name w:val="action-selec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where-look">
    <w:name w:val="where-look"/>
    <w:basedOn w:val="a"/>
    <w:pPr>
      <w:pBdr>
        <w:top w:val="single" w:sz="6" w:space="7" w:color="C8C8C8"/>
        <w:left w:val="single" w:sz="6" w:space="6" w:color="C8C8C8"/>
        <w:bottom w:val="single" w:sz="6" w:space="8" w:color="C8C8C8"/>
        <w:right w:val="single" w:sz="6" w:space="6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close">
    <w:name w:val="dropdown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">
    <w:name w:val="dropdown-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">
    <w:name w:val="compare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counter">
    <w:name w:val="search__counter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ear-input">
    <w:name w:val="clear-inpu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bile-only">
    <w:name w:val="mobile-onl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ent-containerscrollable">
    <w:name w:val="content-container__scrollab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">
    <w:name w:val="item--contents-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idebar-action-filter">
    <w:name w:val="sidebar-action-filter"/>
    <w:basedOn w:val="a"/>
    <w:pPr>
      <w:pBdr>
        <w:bottom w:val="single" w:sz="6" w:space="15" w:color="D1D1D1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idebar-action-filter--button">
    <w:name w:val="sidebar-action-filter--button"/>
    <w:basedOn w:val="a"/>
    <w:pPr>
      <w:pBdr>
        <w:left w:val="single" w:sz="6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action-filter--checkbox-wrapper">
    <w:name w:val="action-filter--checkbox-wrapper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--checkbox">
    <w:name w:val="action-filter--checkbox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toggle-button">
    <w:name w:val="docs-actions__toggle-button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hrm">
    <w:name w:val="hr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ivtable">
    <w:name w:val="iv_tab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vtd">
    <w:name w:val="iv_t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ixtop">
    <w:name w:val="fix_top"/>
    <w:basedOn w:val="a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">
    <w:name w:val="pan"/>
    <w:basedOn w:val="a"/>
    <w:pPr>
      <w:pBdr>
        <w:bottom w:val="single" w:sz="6" w:space="0" w:color="auto"/>
      </w:pBd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nlogo">
    <w:name w:val="pan_logo"/>
    <w:basedOn w:val="a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nobord">
    <w:name w:val="nob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nobord">
    <w:name w:val="pan_nobord"/>
    <w:basedOn w:val="a"/>
    <w:pP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dd">
    <w:name w:val="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dmid">
    <w:name w:val="padd_mid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padsearch">
    <w:name w:val="pad_search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searchsm">
    <w:name w:val="pad_search_sm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">
    <w:name w:val="a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padd">
    <w:name w:val="remark_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">
    <w:name w:val="remark"/>
    <w:basedOn w:val="a"/>
    <w:pPr>
      <w:pBdr>
        <w:bottom w:val="single" w:sz="6" w:space="0" w:color="98C219"/>
      </w:pBdr>
      <w:spacing w:before="100" w:beforeAutospacing="1" w:after="100" w:afterAutospacing="1" w:line="240" w:lineRule="auto"/>
    </w:pPr>
    <w:rPr>
      <w:rFonts w:ascii="Arial" w:hAnsi="Arial" w:cs="Arial"/>
      <w:color w:val="98C219"/>
      <w:sz w:val="20"/>
      <w:szCs w:val="20"/>
    </w:rPr>
  </w:style>
  <w:style w:type="paragraph" w:customStyle="1" w:styleId="remarkbg">
    <w:name w:val="remark_bg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">
    <w:name w:val="remark_n"/>
    <w:basedOn w:val="a"/>
    <w:pPr>
      <w:pBdr>
        <w:bottom w:val="single" w:sz="6" w:space="0" w:color="E41D0C"/>
      </w:pBd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remarknbg">
    <w:name w:val="remark_n_bg"/>
    <w:basedOn w:val="a"/>
    <w:pPr>
      <w:shd w:val="clear" w:color="auto" w:fill="E41D0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">
    <w:name w:val="demo"/>
    <w:basedOn w:val="a"/>
    <w:pP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inp">
    <w:name w:val="in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inpnoborder">
    <w:name w:val="inp_nobor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but">
    <w:name w:val="but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</w:rPr>
  </w:style>
  <w:style w:type="paragraph" w:customStyle="1" w:styleId="hiderem">
    <w:name w:val="hide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showrem">
    <w:name w:val="show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insertimage">
    <w:name w:val="insert_image"/>
    <w:basedOn w:val="a"/>
    <w:pPr>
      <w:spacing w:before="100" w:beforeAutospacing="1" w:after="100" w:afterAutospacing="1" w:line="240" w:lineRule="auto"/>
      <w:ind w:right="20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accordion-header">
    <w:name w:val="ui-accordion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">
    <w:name w:val="ui-accordion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">
    <w:name w:val="ui-menu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">
    <w:name w:val="ui-menu-item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">
    <w:name w:val="ui-menu-div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focus">
    <w:name w:val="ui-state-focu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active">
    <w:name w:val="ui-state-activ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">
    <w:name w:val="ui-controlgroup-labe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">
    <w:name w:val="ui-datepicker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">
    <w:name w:val="ui-datepicker-pre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">
    <w:name w:val="ui-datepicker-n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">
    <w:name w:val="ui-datepicker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">
    <w:name w:val="ui-datepicker-buttonpa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">
    <w:name w:val="ui-datepicker-gro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">
    <w:name w:val="ui-dialog-title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">
    <w:name w:val="ui-dialog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">
    <w:name w:val="ui-dialog-titlebar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">
    <w:name w:val="ui-dialog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">
    <w:name w:val="ui-dialog-buttonpa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">
    <w:name w:val="ui-progressbar-valu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">
    <w:name w:val="ui-progressbar-overla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handle">
    <w:name w:val="ui-slider-hand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">
    <w:name w:val="ui-slider-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">
    <w:name w:val="ui-tabs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">
    <w:name w:val="ui-tabs-pane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">
    <w:name w:val="contei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">
    <w:name w:val="ablack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">
    <w:name w:val="document-commen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">
    <w:name w:val="enter__item--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istoryitem">
    <w:name w:val="history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controls">
    <w:name w:val="datepicker-control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">
    <w:name w:val="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w">
    <w:name w:val="d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">
    <w:name w:val="wee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sm">
    <w:name w:val="text-s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ic">
    <w:name w:val="pic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dge-new">
    <w:name w:val="badge-ne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row">
    <w:name w:val="card-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">
    <w:name w:val="card-c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">
    <w:name w:val="card-cl_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">
    <w:name w:val="user-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">
    <w:name w:val="user-infogra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">
    <w:name w:val="user-infogr-c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">
    <w:name w:val="user-infogr-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text">
    <w:name w:val="user-infog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r">
    <w:name w:val="card-cl_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">
    <w:name w:val="user-nickna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content">
    <w:name w:val="user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-interv">
    <w:name w:val="read-inter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">
    <w:name w:val="bonu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">
    <w:name w:val="partn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">
    <w:name w:val="content-a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">
    <w:name w:val="content-li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">
    <w:name w:val="partn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diagr">
    <w:name w:val="text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">
    <w:name w:val="row-diagr_hea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l-diagr">
    <w:name w:val="bl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">
    <w:name w:val="progre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">
    <w:name w:val="progress-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">
    <w:name w:val="note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dalcontent">
    <w:name w:val="modal_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3-rem">
    <w:name w:val="btn3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lend-ph">
    <w:name w:val="calend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">
    <w:name w:val="da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note">
    <w:name w:val="data-save_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wnlbtn">
    <w:name w:val="downl_bt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hitebutton">
    <w:name w:val="white_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">
    <w:name w:val="common--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hone-shedule">
    <w:name w:val="phone-shedu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">
    <w:name w:val="search-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photo">
    <w:name w:val="expert-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erencenumb">
    <w:name w:val="reference_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inks">
    <w:name w:val="tab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">
    <w:name w:val="moveup-ex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2">
    <w:name w:val="moveup-ex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3">
    <w:name w:val="moveup-ex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lose-exp">
    <w:name w:val="close-ex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">
    <w:name w:val="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-filters">
    <w:name w:val="icon-filter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">
    <w:name w:val="nojs-togg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">
    <w:name w:val="page-aside--docum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">
    <w:name w:val="note-indicat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r">
    <w:name w:val="page-h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">
    <w:name w:val="js-where-loo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">
    <w:name w:val="arrow_bt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">
    <w:name w:val="arrow_btn-fir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">
    <w:name w:val="docs-actions__sec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">
    <w:name w:val="compare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">
    <w:name w:val="compare-select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button">
    <w:name w:val="compare-select__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info">
    <w:name w:val="compa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item-down">
    <w:name w:val="compare-nav__item-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item">
    <w:name w:val="compare-nav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">
    <w:name w:val="item--conten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--flex">
    <w:name w:val="action-filter--flex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s-item">
    <w:name w:val="topics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">
    <w:name w:val="btn-topic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0">
    <w:name w:val="a_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d">
    <w:name w:val="r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a">
    <w:name w:val="remark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a">
    <w:name w:val="remark_n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">
    <w:name w:val="ui-spinner-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">
    <w:name w:val="ui-selectmenu-optgro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">
    <w:name w:val="ui-tabs-anch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">
    <w:name w:val="wrap_date_in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umb-diagr">
    <w:name w:val="numb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filter">
    <w:name w:val="content-item--fil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">
    <w:name w:val="action-filter__up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">
    <w:name w:val="item--filter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hone">
    <w:name w:val="top-nav__pho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cky-sidebarinner">
    <w:name w:val="sticky-sidebar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desctop">
    <w:name w:val="top-nav_desctop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grey">
    <w:name w:val="header-link__gre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enter">
    <w:name w:val="header-link__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green">
    <w:name w:val="header-link__gre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edit2">
    <w:name w:val="item__title_edit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datecity">
    <w:name w:val="datecity"/>
    <w:basedOn w:val="a0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datereg">
    <w:name w:val="datereg"/>
    <w:basedOn w:val="a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bigsimbol">
    <w:name w:val="bigsimbol"/>
    <w:basedOn w:val="a0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Pr>
      <w:rFonts w:ascii="Symbol" w:hAnsi="Symbol" w:hint="default"/>
    </w:rPr>
  </w:style>
  <w:style w:type="character" w:customStyle="1" w:styleId="onewind3">
    <w:name w:val="onewind3"/>
    <w:basedOn w:val="a0"/>
    <w:rPr>
      <w:rFonts w:ascii="Wingdings 3" w:hAnsi="Wingdings 3" w:hint="default"/>
    </w:rPr>
  </w:style>
  <w:style w:type="character" w:customStyle="1" w:styleId="onewind2">
    <w:name w:val="onewind2"/>
    <w:basedOn w:val="a0"/>
    <w:rPr>
      <w:rFonts w:ascii="Wingdings 2" w:hAnsi="Wingdings 2" w:hint="default"/>
    </w:rPr>
  </w:style>
  <w:style w:type="character" w:customStyle="1" w:styleId="onewind">
    <w:name w:val="onewind"/>
    <w:basedOn w:val="a0"/>
    <w:rPr>
      <w:rFonts w:ascii="Wingdings" w:hAnsi="Wingdings" w:hint="default"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arabic">
    <w:name w:val="arabic"/>
    <w:basedOn w:val="a0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Pr>
      <w:rFonts w:ascii="Arial" w:hAnsi="Arial" w:cs="Arial" w:hint="default"/>
    </w:rPr>
  </w:style>
  <w:style w:type="character" w:customStyle="1" w:styleId="inserttitle">
    <w:name w:val="insert_title"/>
    <w:basedOn w:val="a0"/>
    <w:rPr>
      <w:b/>
      <w:bCs/>
      <w:i/>
      <w:iCs/>
      <w:sz w:val="24"/>
      <w:szCs w:val="24"/>
    </w:rPr>
  </w:style>
  <w:style w:type="paragraph" w:customStyle="1" w:styleId="ui-tabs-active">
    <w:name w:val="ui-tabs-activ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1">
    <w:name w:val="ui-accordion-header1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1">
    <w:name w:val="ui-accordion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1">
    <w:name w:val="ui-menu-item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1">
    <w:name w:val="ui-menu-item-wrapp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1">
    <w:name w:val="ui-menu-divider1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1">
    <w:name w:val="ui-state-focus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1">
    <w:name w:val="ui-state-active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2">
    <w:name w:val="ui-menu-item-wrapp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">
    <w:name w:val="ui-icon1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">
    <w:name w:val="ui-icon2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1">
    <w:name w:val="ui-controlgroup-labe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1">
    <w:name w:val="ui-spinner-up1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1">
    <w:name w:val="ui-icon-background1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2">
    <w:name w:val="ui-icon-background2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">
    <w:name w:val="ui-datepicker-head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1">
    <w:name w:val="ui-datepicker-prev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1">
    <w:name w:val="ui-datepicker-n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1">
    <w:name w:val="ui-datepicker-title1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1">
    <w:name w:val="ui-datepicker-buttonpane1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1">
    <w:name w:val="ui-datepicker-grou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2">
    <w:name w:val="ui-datepicker-grou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3">
    <w:name w:val="ui-datepicker-grou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2">
    <w:name w:val="ui-datepicker-head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3">
    <w:name w:val="ui-datepicker-head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2">
    <w:name w:val="ui-datepicker-buttonpan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3">
    <w:name w:val="ui-datepicker-buttonpan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4">
    <w:name w:val="ui-datepicker-header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5">
    <w:name w:val="ui-datepicker-heade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3">
    <w:name w:val="ui-icon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1">
    <w:name w:val="ui-dialog-titleba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1">
    <w:name w:val="ui-dialog-title1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1">
    <w:name w:val="ui-dialog-titlebar-close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1">
    <w:name w:val="ui-dialog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1">
    <w:name w:val="ui-dialog-buttonpane1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1">
    <w:name w:val="ui-resizable-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1">
    <w:name w:val="ui-resizable-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1">
    <w:name w:val="ui-resizable-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1">
    <w:name w:val="ui-resizable-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1">
    <w:name w:val="ui-resizable-s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1">
    <w:name w:val="ui-resizable-s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1">
    <w:name w:val="ui-resizable-n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1">
    <w:name w:val="ui-resizable-n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1">
    <w:name w:val="ui-resizable-hand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2">
    <w:name w:val="ui-resizable-hand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1">
    <w:name w:val="ui-progressbar-value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1">
    <w:name w:val="ui-progressbar-overla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2">
    <w:name w:val="ui-progressbar-valu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1">
    <w:name w:val="ui-menu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1">
    <w:name w:val="ui-selectmenu-optgroup1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1">
    <w:name w:val="ui-slider-hand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1">
    <w:name w:val="ui-slider-rang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2">
    <w:name w:val="ui-slider-handle2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3">
    <w:name w:val="ui-slider-handle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2">
    <w:name w:val="ui-slider-rang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1">
    <w:name w:val="ui-tabs-nav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1">
    <w:name w:val="ui-tabs-ancho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ctive1">
    <w:name w:val="ui-tabs-active1"/>
    <w:basedOn w:val="a"/>
    <w:pPr>
      <w:spacing w:before="15" w:after="0" w:line="240" w:lineRule="auto"/>
      <w:ind w:right="48"/>
    </w:pPr>
    <w:rPr>
      <w:rFonts w:ascii="Times New Roman" w:hAnsi="Times New Roman" w:cs="Times New Roman"/>
      <w:sz w:val="24"/>
      <w:szCs w:val="24"/>
    </w:rPr>
  </w:style>
  <w:style w:type="paragraph" w:customStyle="1" w:styleId="ui-tabs-panel1">
    <w:name w:val="ui-tabs-pane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1">
    <w:name w:val="ui-toolti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1">
    <w:name w:val="ui-widget1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3">
    <w:name w:val="ui-icon-background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1">
    <w:name w:val="ui-state-highlight1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2">
    <w:name w:val="ui-state-highlight2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1">
    <w:name w:val="ui-state-error1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2">
    <w:name w:val="ui-state-error2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1">
    <w:name w:val="ui-state-error-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2">
    <w:name w:val="ui-state-error-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1">
    <w:name w:val="ui-priority-primar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2">
    <w:name w:val="ui-priority-primar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1">
    <w:name w:val="ui-priority-secondar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2">
    <w:name w:val="ui-priority-secondar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1">
    <w:name w:val="ui-state-disabled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2">
    <w:name w:val="ui-state-disabled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4">
    <w:name w:val="ui-icon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5">
    <w:name w:val="ui-icon5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6">
    <w:name w:val="ui-icon6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7">
    <w:name w:val="ui-icon7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8">
    <w:name w:val="ui-icon8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1">
    <w:name w:val="container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1">
    <w:name w:val="contein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">
    <w:name w:val="content-item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1">
    <w:name w:val="ablackorange1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1">
    <w:name w:val="content-item__menu1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1">
    <w:name w:val="top-search__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2">
    <w:name w:val="content-item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1">
    <w:name w:val="top-history__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1">
    <w:name w:val="enter__item1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1">
    <w:name w:val="wrap_date_in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1">
    <w:name w:val="content-item--contents1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1">
    <w:name w:val="document-comment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1">
    <w:name w:val="document-comments__item1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1">
    <w:name w:val="item__tit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1">
    <w:name w:val="document1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2">
    <w:name w:val="enter__item2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1">
    <w:name w:val="page-search__form1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3">
    <w:name w:val="enter__item3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1">
    <w:name w:val="enter__item--dat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1">
    <w:name w:val="enter__label1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1">
    <w:name w:val="search-form-reset1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1">
    <w:name w:val="check-wrap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4">
    <w:name w:val="enter__item4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1">
    <w:name w:val="btn1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3">
    <w:name w:val="btn3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1">
    <w:name w:val="b-link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1">
    <w:name w:val="page-gen1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1">
    <w:name w:val="page-header1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1">
    <w:name w:val="page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3">
    <w:name w:val="content-item3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2">
    <w:name w:val="content-item--contents2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2">
    <w:name w:val="top-search__item2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1">
    <w:name w:val="history__item1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1">
    <w:name w:val="datepicker-control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1">
    <w:name w:val="button1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2">
    <w:name w:val="button2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3">
    <w:name w:val="button3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4">
    <w:name w:val="button4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5">
    <w:name w:val="button5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1">
    <w:name w:val="do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1">
    <w:name w:val="week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4">
    <w:name w:val="btn4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1">
    <w:name w:val="text-sm1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1">
    <w:name w:val="pic1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1">
    <w:name w:val="badge-new1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5">
    <w:name w:val="btn5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1">
    <w:name w:val="item1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1">
    <w:name w:val="item--tit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2">
    <w:name w:val="item__title2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1">
    <w:name w:val="expert-item__name1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1">
    <w:name w:val="card-ro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1">
    <w:name w:val="card-c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1">
    <w:name w:val="card-cl_l1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1">
    <w:name w:val="user-photo1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1">
    <w:name w:val="user-infograph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1">
    <w:name w:val="user-infogr-c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1">
    <w:name w:val="user-infogr-numb1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1">
    <w:name w:val="user-infogr-text1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1">
    <w:name w:val="card-cl_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1">
    <w:name w:val="user-nickname1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1">
    <w:name w:val="user-content1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1">
    <w:name w:val="read-interv1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1">
    <w:name w:val="bonus1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1">
    <w:name w:val="partn-content1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1">
    <w:name w:val="content-a01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1">
    <w:name w:val="content-li1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1">
    <w:name w:val="partn-info1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2">
    <w:name w:val="user-nickname2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1">
    <w:name w:val="text-diag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1">
    <w:name w:val="row-diagr_head1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1">
    <w:name w:val="numb-diag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1">
    <w:name w:val="bl-diagr1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1">
    <w:name w:val="progress1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1">
    <w:name w:val="progress-bar1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1">
    <w:name w:val="note-diagr1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3">
    <w:name w:val="item__title3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1">
    <w:name w:val="modal_content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1">
    <w:name w:val="btn3-rem1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2">
    <w:name w:val="btn3-rem2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1">
    <w:name w:val="calend-ph1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1">
    <w:name w:val="da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1">
    <w:name w:val="item__title_edit_2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4">
    <w:name w:val="item__title4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1">
    <w:name w:val="logged-in1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1">
    <w:name w:val="data-save_note1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1">
    <w:name w:val="logged-in__top1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1">
    <w:name w:val="data-save_ic1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1">
    <w:name w:val="data-save1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1">
    <w:name w:val="downl_btn1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2">
    <w:name w:val="downl_btn2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1">
    <w:name w:val="mistak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6">
    <w:name w:val="btn6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1">
    <w:name w:val="white_button1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7">
    <w:name w:val="btn7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2">
    <w:name w:val="white_button2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1">
    <w:name w:val="favour-cou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1">
    <w:name w:val="paging__item1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2">
    <w:name w:val="paging__item2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1">
    <w:name w:val="paging__item--prev1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1">
    <w:name w:val="paging__item--next1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2">
    <w:name w:val="paging__item--next2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2">
    <w:name w:val="paging__item--prev2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1">
    <w:name w:val="common--butt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1">
    <w:name w:val="common--button__green1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1">
    <w:name w:val="common--title__xl1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1">
    <w:name w:val="common--title__md1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2">
    <w:name w:val="common--button__green2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1">
    <w:name w:val="slick-slid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2">
    <w:name w:val="slick-slid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1">
    <w:name w:val="slick-list1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3">
    <w:name w:val="common--button__green3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1">
    <w:name w:val="popup__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1">
    <w:name w:val="popup__event1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1">
    <w:name w:val="popup__title1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1">
    <w:name w:val="popup__text1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1">
    <w:name w:val="popup__head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1">
    <w:name w:val="popup__cros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1">
    <w:name w:val="popup__wrapper1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1">
    <w:name w:val="logo-note1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1">
    <w:name w:val="top-nav__item_mp1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1">
    <w:name w:val="phone-shedule1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2">
    <w:name w:val="page-search__form2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1">
    <w:name w:val="page-search__toggle1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2">
    <w:name w:val="page-search__toggle2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1">
    <w:name w:val="search-wrap1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1">
    <w:name w:val="lnk_all21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1">
    <w:name w:val="btn-note1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1">
    <w:name w:val="btn-bx21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2">
    <w:name w:val="favour-count2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3">
    <w:name w:val="favour-cou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1">
    <w:name w:val="quest_edi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1">
    <w:name w:val="quest_date1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1">
    <w:name w:val="expert-photo1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1">
    <w:name w:val="review_text1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1">
    <w:name w:val="box-title_note1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1">
    <w:name w:val="box-title1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20">
    <w:name w:val="box-title2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1">
    <w:name w:val="reference_numb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1">
    <w:name w:val="box-title_ar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2">
    <w:name w:val="box-title_arr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1">
    <w:name w:val="weekform_item1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1">
    <w:name w:val="lnk_all_wrap1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1">
    <w:name w:val="slider-news_ttl1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1">
    <w:name w:val="slider-news_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2">
    <w:name w:val="slider-news_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2">
    <w:name w:val="slider-news_ttl2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1">
    <w:name w:val="news-item_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1">
    <w:name w:val="news-item_date1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2">
    <w:name w:val="news-item_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1">
    <w:name w:val="topical-ttl1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1">
    <w:name w:val="tablinks1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2">
    <w:name w:val="tablinks2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1">
    <w:name w:val="seminar-type1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3">
    <w:name w:val="tablinks3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4">
    <w:name w:val="tablinks4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5">
    <w:name w:val="tablinks5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6">
    <w:name w:val="tablinks6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1">
    <w:name w:val="lawyer-ttl1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1">
    <w:name w:val="lawyer-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1">
    <w:name w:val="lnk_all_wrap21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1">
    <w:name w:val="announcement-type1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1">
    <w:name w:val="seminar-date1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1">
    <w:name w:val="moveup-exp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1">
    <w:name w:val="moveup-exp2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1">
    <w:name w:val="moveup-exp3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1">
    <w:name w:val="close-ex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1">
    <w:name w:val="header-burger-partners1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1">
    <w:name w:val="header-logo1"/>
    <w:basedOn w:val="a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1">
    <w:name w:val="svg-image-word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">
    <w:name w:val="ic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2">
    <w:name w:val="icon2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1">
    <w:name w:val="icon-filters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1">
    <w:name w:val="nojs-togg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3">
    <w:name w:val="ic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2">
    <w:name w:val="page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2">
    <w:name w:val="page-gen2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4">
    <w:name w:val="content-item4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1">
    <w:name w:val="page-aside--document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5">
    <w:name w:val="content-item5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1">
    <w:name w:val="content-item__toggle1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1">
    <w:name w:val="content-item--filt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3">
    <w:name w:val="content-item--contents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1">
    <w:name w:val="item--filter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1">
    <w:name w:val="item--content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3">
    <w:name w:val="page-gen3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6">
    <w:name w:val="content-item6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1">
    <w:name w:val="document-scroll-overflow-wrap1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1">
    <w:name w:val="note-indicator1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2">
    <w:name w:val="note-indicator2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3">
    <w:name w:val="note-indicator3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1">
    <w:name w:val="menu-btn_new1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4">
    <w:name w:val="icon4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5">
    <w:name w:val="icon5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1">
    <w:name w:val="page-h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1">
    <w:name w:val="js-where-look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1">
    <w:name w:val="arrow_btn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1">
    <w:name w:val="arrow_btn-first1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6">
    <w:name w:val="icon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1">
    <w:name w:val="action-select1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1">
    <w:name w:val="dropdown-note1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2">
    <w:name w:val="dropdown-note2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1">
    <w:name w:val="docs-actions__secti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1">
    <w:name w:val="compare-header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1">
    <w:name w:val="compare-select__item1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1">
    <w:name w:val="compare-select__button1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1">
    <w:name w:val="compare-info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1">
    <w:name w:val="compare-nav__item-down1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1">
    <w:name w:val="compare-nav__item1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2">
    <w:name w:val="item--content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1">
    <w:name w:val="item--contents--close1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1">
    <w:name w:val="action-filter--flex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1">
    <w:name w:val="action-filter__group1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1">
    <w:name w:val="search-nav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1">
    <w:name w:val="action-filter__updow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2">
    <w:name w:val="arrow_btn2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3">
    <w:name w:val="dropdown-not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1">
    <w:name w:val="topics-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1">
    <w:name w:val="btn-topic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2">
    <w:name w:val="ui-accordion-header2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2">
    <w:name w:val="ui-accordion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2">
    <w:name w:val="ui-menu-item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3">
    <w:name w:val="ui-menu-item-wrapp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2">
    <w:name w:val="ui-menu-divider2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2">
    <w:name w:val="ui-state-focus2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2">
    <w:name w:val="ui-state-active2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4">
    <w:name w:val="ui-menu-item-wrapper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9">
    <w:name w:val="ui-icon9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0">
    <w:name w:val="ui-icon10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2">
    <w:name w:val="ui-controlgroup-labe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2">
    <w:name w:val="ui-spinner-up2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4">
    <w:name w:val="ui-icon-background4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5">
    <w:name w:val="ui-icon-background5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6">
    <w:name w:val="ui-datepicker-header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2">
    <w:name w:val="ui-datepicker-prev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2">
    <w:name w:val="ui-datepicker-n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2">
    <w:name w:val="ui-datepicker-title2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4">
    <w:name w:val="ui-datepicker-buttonpane4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4">
    <w:name w:val="ui-datepicker-group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5">
    <w:name w:val="ui-datepicker-group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6">
    <w:name w:val="ui-datepicker-group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7">
    <w:name w:val="ui-datepicker-header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8">
    <w:name w:val="ui-datepicker-header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5">
    <w:name w:val="ui-datepicker-buttonpan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6">
    <w:name w:val="ui-datepicker-buttonpan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9">
    <w:name w:val="ui-datepicker-header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0">
    <w:name w:val="ui-datepicker-header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1">
    <w:name w:val="ui-icon11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2">
    <w:name w:val="ui-dialog-titleba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2">
    <w:name w:val="ui-dialog-title2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2">
    <w:name w:val="ui-dialog-titlebar-close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2">
    <w:name w:val="ui-dialog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2">
    <w:name w:val="ui-dialog-buttonpane2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2">
    <w:name w:val="ui-resizable-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2">
    <w:name w:val="ui-resizable-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2">
    <w:name w:val="ui-resizable-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2">
    <w:name w:val="ui-resizable-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2">
    <w:name w:val="ui-resizable-s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2">
    <w:name w:val="ui-resizable-s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2">
    <w:name w:val="ui-resizable-n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2">
    <w:name w:val="ui-resizable-n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3">
    <w:name w:val="ui-resizable-hand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4">
    <w:name w:val="ui-resizable-handl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3">
    <w:name w:val="ui-progressbar-value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2">
    <w:name w:val="ui-progressbar-overla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4">
    <w:name w:val="ui-progressbar-valu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2">
    <w:name w:val="ui-menu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2">
    <w:name w:val="ui-selectmenu-optgroup2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4">
    <w:name w:val="ui-slider-handl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3">
    <w:name w:val="ui-slider-rang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5">
    <w:name w:val="ui-slider-handle5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6">
    <w:name w:val="ui-slider-handle6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4">
    <w:name w:val="ui-slider-rang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2">
    <w:name w:val="ui-tabs-nav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2">
    <w:name w:val="ui-tabs-ancho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ctive2">
    <w:name w:val="ui-tabs-active2"/>
    <w:basedOn w:val="a"/>
    <w:pPr>
      <w:spacing w:before="15" w:after="0" w:line="240" w:lineRule="auto"/>
      <w:ind w:right="48"/>
    </w:pPr>
    <w:rPr>
      <w:rFonts w:ascii="Times New Roman" w:hAnsi="Times New Roman" w:cs="Times New Roman"/>
      <w:sz w:val="24"/>
      <w:szCs w:val="24"/>
    </w:rPr>
  </w:style>
  <w:style w:type="paragraph" w:customStyle="1" w:styleId="ui-tabs-panel2">
    <w:name w:val="ui-tabs-pane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2">
    <w:name w:val="ui-toolti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2">
    <w:name w:val="ui-widget2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6">
    <w:name w:val="ui-icon-background6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3">
    <w:name w:val="ui-state-highlight3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4">
    <w:name w:val="ui-state-highlight4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3">
    <w:name w:val="ui-state-error3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4">
    <w:name w:val="ui-state-error4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3">
    <w:name w:val="ui-state-error-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4">
    <w:name w:val="ui-state-error-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3">
    <w:name w:val="ui-priority-primar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4">
    <w:name w:val="ui-priority-primary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3">
    <w:name w:val="ui-priority-secondar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4">
    <w:name w:val="ui-priority-secondary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3">
    <w:name w:val="ui-state-disabled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4">
    <w:name w:val="ui-state-disabled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2">
    <w:name w:val="ui-icon12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3">
    <w:name w:val="ui-icon1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4">
    <w:name w:val="ui-icon1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5">
    <w:name w:val="ui-icon15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6">
    <w:name w:val="ui-icon16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2">
    <w:name w:val="container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2">
    <w:name w:val="contein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7">
    <w:name w:val="content-item7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2">
    <w:name w:val="ablackorange2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2">
    <w:name w:val="content-item__menu2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3">
    <w:name w:val="top-search__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8">
    <w:name w:val="content-item8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2">
    <w:name w:val="top-history__item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5">
    <w:name w:val="enter__item5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2">
    <w:name w:val="wrap_date_in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4">
    <w:name w:val="content-item--contents4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2">
    <w:name w:val="document-comment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2">
    <w:name w:val="document-comments__item2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5">
    <w:name w:val="item__titl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2">
    <w:name w:val="document2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6">
    <w:name w:val="enter__item6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3">
    <w:name w:val="page-search__form3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7">
    <w:name w:val="enter__item7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2">
    <w:name w:val="enter__item--dat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2">
    <w:name w:val="enter__label2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2">
    <w:name w:val="search-form-reset2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2">
    <w:name w:val="check-wrap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8">
    <w:name w:val="enter__item8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8">
    <w:name w:val="btn8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9">
    <w:name w:val="btn9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2">
    <w:name w:val="b-link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4">
    <w:name w:val="page-gen4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2">
    <w:name w:val="page-header2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3">
    <w:name w:val="page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9">
    <w:name w:val="content-item9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5">
    <w:name w:val="content-item--contents5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4">
    <w:name w:val="top-search__item4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2">
    <w:name w:val="history__item2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2">
    <w:name w:val="datepicker-control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6">
    <w:name w:val="button6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7">
    <w:name w:val="button7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8">
    <w:name w:val="button8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9">
    <w:name w:val="button9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0">
    <w:name w:val="button10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2">
    <w:name w:val="do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2">
    <w:name w:val="week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10">
    <w:name w:val="btn10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2">
    <w:name w:val="text-sm2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2">
    <w:name w:val="pic2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2">
    <w:name w:val="badge-new2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11">
    <w:name w:val="btn11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2">
    <w:name w:val="item2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2">
    <w:name w:val="item--tit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6">
    <w:name w:val="item__title6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2">
    <w:name w:val="expert-item__name2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2">
    <w:name w:val="card-ro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2">
    <w:name w:val="card-c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2">
    <w:name w:val="card-cl_l2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2">
    <w:name w:val="user-photo2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2">
    <w:name w:val="user-infograph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2">
    <w:name w:val="user-infogr-c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2">
    <w:name w:val="user-infogr-numb2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2">
    <w:name w:val="user-infogr-text2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2">
    <w:name w:val="card-cl_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3">
    <w:name w:val="user-nickname3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2">
    <w:name w:val="user-content2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2">
    <w:name w:val="read-interv2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2">
    <w:name w:val="bonus2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2">
    <w:name w:val="partn-content2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2">
    <w:name w:val="content-a02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2">
    <w:name w:val="content-li2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2">
    <w:name w:val="partn-info2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4">
    <w:name w:val="user-nickname4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2">
    <w:name w:val="text-diag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2">
    <w:name w:val="row-diagr_head2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2">
    <w:name w:val="numb-diag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2">
    <w:name w:val="bl-diagr2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2">
    <w:name w:val="progress2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2">
    <w:name w:val="progress-bar2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2">
    <w:name w:val="note-diagr2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7">
    <w:name w:val="item__title7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2">
    <w:name w:val="modal_content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3">
    <w:name w:val="btn3-rem3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4">
    <w:name w:val="btn3-rem4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2">
    <w:name w:val="calend-ph2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2">
    <w:name w:val="da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2">
    <w:name w:val="item__title_edit_2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8">
    <w:name w:val="item__title8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2">
    <w:name w:val="logged-in2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2">
    <w:name w:val="data-save_note2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2">
    <w:name w:val="logged-in__top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2">
    <w:name w:val="data-save_ic2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2">
    <w:name w:val="data-save2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3">
    <w:name w:val="downl_btn3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4">
    <w:name w:val="downl_btn4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2">
    <w:name w:val="mistak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12">
    <w:name w:val="btn12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3">
    <w:name w:val="white_button3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13">
    <w:name w:val="btn13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4">
    <w:name w:val="white_button4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4">
    <w:name w:val="favour-coun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3">
    <w:name w:val="paging__item3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4">
    <w:name w:val="paging__item4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3">
    <w:name w:val="paging__item--prev3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3">
    <w:name w:val="paging__item--next3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4">
    <w:name w:val="paging__item--next4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4">
    <w:name w:val="paging__item--prev4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2">
    <w:name w:val="common--butto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4">
    <w:name w:val="common--button__green4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2">
    <w:name w:val="common--title__xl2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2">
    <w:name w:val="common--title__md2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5">
    <w:name w:val="common--button__green5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3">
    <w:name w:val="slick-slid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4">
    <w:name w:val="slick-slid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2">
    <w:name w:val="slick-list2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6">
    <w:name w:val="common--button__green6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2">
    <w:name w:val="popup__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2">
    <w:name w:val="popup__event2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2">
    <w:name w:val="popup__title2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2">
    <w:name w:val="popup__text2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2">
    <w:name w:val="popup__head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2">
    <w:name w:val="popup__cros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2">
    <w:name w:val="popup__wrapper2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2">
    <w:name w:val="logo-note2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2">
    <w:name w:val="top-nav__item_mp2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2">
    <w:name w:val="phone-shedule2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4">
    <w:name w:val="page-search__form4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3">
    <w:name w:val="page-search__toggle3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4">
    <w:name w:val="page-search__toggle4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2">
    <w:name w:val="search-wrap2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2">
    <w:name w:val="lnk_all22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2">
    <w:name w:val="btn-note2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2">
    <w:name w:val="btn-bx22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5">
    <w:name w:val="favour-count5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6">
    <w:name w:val="favour-coun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2">
    <w:name w:val="quest_edi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2">
    <w:name w:val="quest_date2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2">
    <w:name w:val="expert-photo2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2">
    <w:name w:val="review_text2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2">
    <w:name w:val="box-title_note2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3">
    <w:name w:val="box-title3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4">
    <w:name w:val="box-title4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2">
    <w:name w:val="reference_numb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3">
    <w:name w:val="box-title_ar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4">
    <w:name w:val="box-title_arr4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2">
    <w:name w:val="weekform_item2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3">
    <w:name w:val="lnk_all_wrap3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3">
    <w:name w:val="slider-news_ttl3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3">
    <w:name w:val="slider-news_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4">
    <w:name w:val="slider-news_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4">
    <w:name w:val="slider-news_ttl4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3">
    <w:name w:val="news-item_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2">
    <w:name w:val="news-item_date2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4">
    <w:name w:val="news-item_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2">
    <w:name w:val="topical-ttl2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7">
    <w:name w:val="tablinks7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8">
    <w:name w:val="tablinks8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2">
    <w:name w:val="seminar-type2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9">
    <w:name w:val="tablinks9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0">
    <w:name w:val="tablinks10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1">
    <w:name w:val="tablinks11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12">
    <w:name w:val="tablinks12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2">
    <w:name w:val="lawyer-ttl2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2">
    <w:name w:val="lawyer-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2">
    <w:name w:val="lnk_all_wrap22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2">
    <w:name w:val="announcement-type2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2">
    <w:name w:val="seminar-date2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4">
    <w:name w:val="moveup-exp4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2">
    <w:name w:val="moveup-exp2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2">
    <w:name w:val="moveup-exp3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2">
    <w:name w:val="close-ex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2">
    <w:name w:val="header-burger-partners2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2">
    <w:name w:val="header-logo2"/>
    <w:basedOn w:val="a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2">
    <w:name w:val="svg-image-word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7">
    <w:name w:val="icon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8">
    <w:name w:val="icon8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2">
    <w:name w:val="icon-filters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2">
    <w:name w:val="nojs-togg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9">
    <w:name w:val="icon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4">
    <w:name w:val="page-conten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5">
    <w:name w:val="page-gen5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0">
    <w:name w:val="content-item10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2">
    <w:name w:val="page-aside--document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1">
    <w:name w:val="content-item1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2">
    <w:name w:val="content-item__toggle2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2">
    <w:name w:val="content-item--filt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6">
    <w:name w:val="content-item--contents6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2">
    <w:name w:val="item--filter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3">
    <w:name w:val="item--content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6">
    <w:name w:val="page-gen6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2">
    <w:name w:val="content-item12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2">
    <w:name w:val="document-scroll-overflow-wrap2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4">
    <w:name w:val="note-indicator4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5">
    <w:name w:val="note-indicator5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6">
    <w:name w:val="note-indicator6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2">
    <w:name w:val="menu-btn_new2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10">
    <w:name w:val="icon10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11">
    <w:name w:val="icon11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2">
    <w:name w:val="page-h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2">
    <w:name w:val="js-where-look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3">
    <w:name w:val="arrow_btn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2">
    <w:name w:val="arrow_btn-first2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12">
    <w:name w:val="icon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2">
    <w:name w:val="action-select2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4">
    <w:name w:val="dropdown-note4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5">
    <w:name w:val="dropdown-note5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2">
    <w:name w:val="docs-actions__sectio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2">
    <w:name w:val="compare-header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2">
    <w:name w:val="compare-select__item2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2">
    <w:name w:val="compare-select__button2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2">
    <w:name w:val="compare-info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2">
    <w:name w:val="compare-nav__item-down2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2">
    <w:name w:val="compare-nav__item2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4">
    <w:name w:val="item--contents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2">
    <w:name w:val="item--contents--close2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2">
    <w:name w:val="action-filter--flex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2">
    <w:name w:val="action-filter__group2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2">
    <w:name w:val="search-nav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2">
    <w:name w:val="action-filter__updow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4">
    <w:name w:val="arrow_btn4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6">
    <w:name w:val="dropdown-not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2">
    <w:name w:val="topics-item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2">
    <w:name w:val="btn-topic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3">
    <w:name w:val="ui-accordion-header3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3">
    <w:name w:val="ui-accordion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3">
    <w:name w:val="ui-menu-item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5">
    <w:name w:val="ui-menu-item-wrappe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3">
    <w:name w:val="ui-menu-divider3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3">
    <w:name w:val="ui-state-focus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3">
    <w:name w:val="ui-state-active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6">
    <w:name w:val="ui-menu-item-wrapper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7">
    <w:name w:val="ui-icon17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8">
    <w:name w:val="ui-icon18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3">
    <w:name w:val="ui-controlgroup-labe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3">
    <w:name w:val="ui-spinner-up3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7">
    <w:name w:val="ui-icon-background7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8">
    <w:name w:val="ui-icon-background8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1">
    <w:name w:val="ui-datepicker-header1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3">
    <w:name w:val="ui-datepicker-prev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3">
    <w:name w:val="ui-datepicker-n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3">
    <w:name w:val="ui-datepicker-title3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7">
    <w:name w:val="ui-datepicker-buttonpane7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7">
    <w:name w:val="ui-datepicker-group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8">
    <w:name w:val="ui-datepicker-group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9">
    <w:name w:val="ui-datepicker-group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2">
    <w:name w:val="ui-datepicker-header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3">
    <w:name w:val="ui-datepicker-header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8">
    <w:name w:val="ui-datepicker-buttonpane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9">
    <w:name w:val="ui-datepicker-buttonpan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4">
    <w:name w:val="ui-datepicker-header1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5">
    <w:name w:val="ui-datepicker-header1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9">
    <w:name w:val="ui-icon19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3">
    <w:name w:val="ui-dialog-titleba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3">
    <w:name w:val="ui-dialog-title3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3">
    <w:name w:val="ui-dialog-titlebar-close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3">
    <w:name w:val="ui-dialog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3">
    <w:name w:val="ui-dialog-buttonpane3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3">
    <w:name w:val="ui-resizable-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3">
    <w:name w:val="ui-resizable-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3">
    <w:name w:val="ui-resizable-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3">
    <w:name w:val="ui-resizable-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3">
    <w:name w:val="ui-resizable-s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3">
    <w:name w:val="ui-resizable-s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3">
    <w:name w:val="ui-resizable-n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3">
    <w:name w:val="ui-resizable-n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5">
    <w:name w:val="ui-resizable-handl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6">
    <w:name w:val="ui-resizable-handl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5">
    <w:name w:val="ui-progressbar-value5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3">
    <w:name w:val="ui-progressbar-overla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6">
    <w:name w:val="ui-progressbar-valu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3">
    <w:name w:val="ui-menu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3">
    <w:name w:val="ui-selectmenu-optgroup3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7">
    <w:name w:val="ui-slider-handle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5">
    <w:name w:val="ui-slider-rang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8">
    <w:name w:val="ui-slider-handle8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9">
    <w:name w:val="ui-slider-handle9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6">
    <w:name w:val="ui-slider-rang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3">
    <w:name w:val="ui-tabs-nav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3">
    <w:name w:val="ui-tabs-ancho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ctive3">
    <w:name w:val="ui-tabs-active3"/>
    <w:basedOn w:val="a"/>
    <w:pPr>
      <w:spacing w:before="15" w:after="0" w:line="240" w:lineRule="auto"/>
      <w:ind w:right="48"/>
    </w:pPr>
    <w:rPr>
      <w:rFonts w:ascii="Times New Roman" w:hAnsi="Times New Roman" w:cs="Times New Roman"/>
      <w:sz w:val="24"/>
      <w:szCs w:val="24"/>
    </w:rPr>
  </w:style>
  <w:style w:type="paragraph" w:customStyle="1" w:styleId="ui-tabs-panel3">
    <w:name w:val="ui-tabs-pane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3">
    <w:name w:val="ui-toolti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3">
    <w:name w:val="ui-widget3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9">
    <w:name w:val="ui-icon-background9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5">
    <w:name w:val="ui-state-highlight5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6">
    <w:name w:val="ui-state-highlight6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5">
    <w:name w:val="ui-state-error5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6">
    <w:name w:val="ui-state-error6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5">
    <w:name w:val="ui-state-error-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6">
    <w:name w:val="ui-state-error-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5">
    <w:name w:val="ui-priority-primary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6">
    <w:name w:val="ui-priority-primary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5">
    <w:name w:val="ui-priority-secondary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6">
    <w:name w:val="ui-priority-secondary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5">
    <w:name w:val="ui-state-disabled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6">
    <w:name w:val="ui-state-disabled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20">
    <w:name w:val="ui-icon20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1">
    <w:name w:val="ui-icon21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2">
    <w:name w:val="ui-icon22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3">
    <w:name w:val="ui-icon2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4">
    <w:name w:val="ui-icon2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3">
    <w:name w:val="container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3">
    <w:name w:val="contein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3">
    <w:name w:val="content-item1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3">
    <w:name w:val="ablackorange3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3">
    <w:name w:val="content-item__menu3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5">
    <w:name w:val="top-search__item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14">
    <w:name w:val="content-item14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3">
    <w:name w:val="top-history__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9">
    <w:name w:val="enter__item9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3">
    <w:name w:val="wrap_date_in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7">
    <w:name w:val="content-item--contents7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3">
    <w:name w:val="document-comment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3">
    <w:name w:val="document-comments__item3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9">
    <w:name w:val="item__titl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3">
    <w:name w:val="document3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0">
    <w:name w:val="enter__item10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5">
    <w:name w:val="page-search__form5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1">
    <w:name w:val="enter__item11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3">
    <w:name w:val="enter__item--dat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3">
    <w:name w:val="enter__label3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3">
    <w:name w:val="search-form-reset3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3">
    <w:name w:val="check-wrap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2">
    <w:name w:val="enter__item12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14">
    <w:name w:val="btn14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15">
    <w:name w:val="btn15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3">
    <w:name w:val="b-link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7">
    <w:name w:val="page-gen7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3">
    <w:name w:val="page-header3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5">
    <w:name w:val="page-conten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5">
    <w:name w:val="content-item15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8">
    <w:name w:val="content-item--contents8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6">
    <w:name w:val="top-search__item6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3">
    <w:name w:val="history__item3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3">
    <w:name w:val="datepicker-control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11">
    <w:name w:val="button11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12">
    <w:name w:val="button12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13">
    <w:name w:val="button13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4">
    <w:name w:val="button14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5">
    <w:name w:val="button15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3">
    <w:name w:val="do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3">
    <w:name w:val="week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16">
    <w:name w:val="btn16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3">
    <w:name w:val="text-sm3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3">
    <w:name w:val="pic3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3">
    <w:name w:val="badge-new3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17">
    <w:name w:val="btn17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3">
    <w:name w:val="item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3">
    <w:name w:val="item--tit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10">
    <w:name w:val="item__title10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3">
    <w:name w:val="expert-item__name3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3">
    <w:name w:val="card-ro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3">
    <w:name w:val="card-c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3">
    <w:name w:val="card-cl_l3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3">
    <w:name w:val="user-photo3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3">
    <w:name w:val="user-infograph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3">
    <w:name w:val="user-infogr-c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3">
    <w:name w:val="user-infogr-numb3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3">
    <w:name w:val="user-infogr-text3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3">
    <w:name w:val="card-cl_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5">
    <w:name w:val="user-nickname5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3">
    <w:name w:val="user-content3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3">
    <w:name w:val="read-interv3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3">
    <w:name w:val="bonus3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3">
    <w:name w:val="partn-content3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3">
    <w:name w:val="content-a03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3">
    <w:name w:val="content-li3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3">
    <w:name w:val="partn-info3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6">
    <w:name w:val="user-nickname6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3">
    <w:name w:val="text-diag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3">
    <w:name w:val="row-diagr_head3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3">
    <w:name w:val="numb-diag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3">
    <w:name w:val="bl-diagr3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3">
    <w:name w:val="progress3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3">
    <w:name w:val="progress-bar3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3">
    <w:name w:val="note-diagr3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11">
    <w:name w:val="item__title11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3">
    <w:name w:val="modal_content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5">
    <w:name w:val="btn3-rem5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6">
    <w:name w:val="btn3-rem6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3">
    <w:name w:val="calend-ph3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3">
    <w:name w:val="da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3">
    <w:name w:val="item__title_edit_2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12">
    <w:name w:val="item__title12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3">
    <w:name w:val="logged-in3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3">
    <w:name w:val="data-save_note3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3">
    <w:name w:val="logged-in__top3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3">
    <w:name w:val="data-save_ic3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3">
    <w:name w:val="data-save3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5">
    <w:name w:val="downl_btn5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6">
    <w:name w:val="downl_btn6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3">
    <w:name w:val="mistak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18">
    <w:name w:val="btn18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5">
    <w:name w:val="white_button5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19">
    <w:name w:val="btn19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6">
    <w:name w:val="white_button6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7">
    <w:name w:val="favour-count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5">
    <w:name w:val="paging__item5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6">
    <w:name w:val="paging__item6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5">
    <w:name w:val="paging__item--prev5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5">
    <w:name w:val="paging__item--next5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6">
    <w:name w:val="paging__item--next6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6">
    <w:name w:val="paging__item--prev6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3">
    <w:name w:val="common--butt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7">
    <w:name w:val="common--button__green7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3">
    <w:name w:val="common--title__xl3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3">
    <w:name w:val="common--title__md3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8">
    <w:name w:val="common--button__green8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5">
    <w:name w:val="slick-slid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6">
    <w:name w:val="slick-slid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3">
    <w:name w:val="slick-list3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9">
    <w:name w:val="common--button__green9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3">
    <w:name w:val="popup__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3">
    <w:name w:val="popup__event3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3">
    <w:name w:val="popup__title3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3">
    <w:name w:val="popup__text3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3">
    <w:name w:val="popup__head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3">
    <w:name w:val="popup__cros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3">
    <w:name w:val="popup__wrapper3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3">
    <w:name w:val="logo-note3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3">
    <w:name w:val="top-nav__item_mp3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3">
    <w:name w:val="phone-shedule3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6">
    <w:name w:val="page-search__form6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5">
    <w:name w:val="page-search__toggle5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6">
    <w:name w:val="page-search__toggle6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3">
    <w:name w:val="search-wrap3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3">
    <w:name w:val="lnk_all23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3">
    <w:name w:val="btn-note3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3">
    <w:name w:val="btn-bx23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8">
    <w:name w:val="favour-count8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9">
    <w:name w:val="favour-count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3">
    <w:name w:val="quest_edi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3">
    <w:name w:val="quest_date3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3">
    <w:name w:val="expert-photo3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3">
    <w:name w:val="review_text3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3">
    <w:name w:val="box-title_note3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5">
    <w:name w:val="box-title5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6">
    <w:name w:val="box-title6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3">
    <w:name w:val="reference_numb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5">
    <w:name w:val="box-title_ar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6">
    <w:name w:val="box-title_arr6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3">
    <w:name w:val="weekform_item3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4">
    <w:name w:val="lnk_all_wrap4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5">
    <w:name w:val="slider-news_ttl5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5">
    <w:name w:val="slider-news_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6">
    <w:name w:val="slider-news_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6">
    <w:name w:val="slider-news_ttl6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5">
    <w:name w:val="news-item_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3">
    <w:name w:val="news-item_date3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6">
    <w:name w:val="news-item_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3">
    <w:name w:val="topical-ttl3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13">
    <w:name w:val="tablinks13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14">
    <w:name w:val="tablinks14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3">
    <w:name w:val="seminar-type3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15">
    <w:name w:val="tablinks15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6">
    <w:name w:val="tablinks16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7">
    <w:name w:val="tablinks17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18">
    <w:name w:val="tablinks18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3">
    <w:name w:val="lawyer-ttl3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3">
    <w:name w:val="lawyer-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3">
    <w:name w:val="lnk_all_wrap23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3">
    <w:name w:val="announcement-type3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3">
    <w:name w:val="seminar-date3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5">
    <w:name w:val="moveup-exp5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3">
    <w:name w:val="moveup-exp2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3">
    <w:name w:val="moveup-exp3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3">
    <w:name w:val="close-ex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3">
    <w:name w:val="header-burger-partners3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3">
    <w:name w:val="header-logo3"/>
    <w:basedOn w:val="a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3">
    <w:name w:val="svg-image-word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3">
    <w:name w:val="icon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4">
    <w:name w:val="icon14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3">
    <w:name w:val="icon-filters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3">
    <w:name w:val="nojs-togg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5">
    <w:name w:val="icon1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6">
    <w:name w:val="page-conten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8">
    <w:name w:val="page-gen8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6">
    <w:name w:val="content-item16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3">
    <w:name w:val="page-aside--document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7">
    <w:name w:val="content-item17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3">
    <w:name w:val="content-item__toggle3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3">
    <w:name w:val="content-item--filt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9">
    <w:name w:val="content-item--contents9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3">
    <w:name w:val="item--filter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5">
    <w:name w:val="item--contents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9">
    <w:name w:val="page-gen9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8">
    <w:name w:val="content-item18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3">
    <w:name w:val="document-scroll-overflow-wrap3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7">
    <w:name w:val="note-indicator7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8">
    <w:name w:val="note-indicator8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9">
    <w:name w:val="note-indicator9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3">
    <w:name w:val="menu-btn_new3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16">
    <w:name w:val="icon16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17">
    <w:name w:val="icon17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3">
    <w:name w:val="page-h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3">
    <w:name w:val="js-where-look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5">
    <w:name w:val="arrow_btn5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3">
    <w:name w:val="arrow_btn-first3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18">
    <w:name w:val="icon1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3">
    <w:name w:val="action-select3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7">
    <w:name w:val="dropdown-note7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8">
    <w:name w:val="dropdown-note8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3">
    <w:name w:val="docs-actions__secti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3">
    <w:name w:val="compare-header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3">
    <w:name w:val="compare-select__item3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3">
    <w:name w:val="compare-select__button3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3">
    <w:name w:val="compare-info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3">
    <w:name w:val="compare-nav__item-down3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3">
    <w:name w:val="compare-nav__item3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6">
    <w:name w:val="item--contents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3">
    <w:name w:val="item--contents--close3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3">
    <w:name w:val="action-filter--flex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3">
    <w:name w:val="action-filter__group3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3">
    <w:name w:val="search-nav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3">
    <w:name w:val="action-filter__updow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6">
    <w:name w:val="arrow_btn6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9">
    <w:name w:val="dropdown-not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3">
    <w:name w:val="topics-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3">
    <w:name w:val="btn-topic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20765</Words>
  <Characters>118362</Characters>
  <Application>Microsoft Office Word</Application>
  <DocSecurity>0</DocSecurity>
  <Lines>986</Lines>
  <Paragraphs>277</Paragraphs>
  <ScaleCrop>false</ScaleCrop>
  <Company/>
  <LinksUpToDate>false</LinksUpToDate>
  <CharactersWithSpaces>138850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EkonomN</dc:creator>
  <cp:lastModifiedBy>EkonomN</cp:lastModifiedBy>
  <cp:revision>2</cp:revision>
  <dcterms:created xsi:type="dcterms:W3CDTF">2026-09-23T06:07:00Z</dcterms:created>
  <dcterms:modified xsi:type="dcterms:W3CDTF">2026-09-23T06:07:00Z</dcterms:modified>
</cp:coreProperties>
</file>