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D1DBC">
      <w:pPr>
        <w:pStyle w:val="newncpi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 </w:t>
      </w:r>
    </w:p>
    <w:p w:rsidR="00000000" w:rsidRDefault="002D1DBC">
      <w:pPr>
        <w:pStyle w:val="newncpi0"/>
        <w:jc w:val="center"/>
        <w:rPr>
          <w:color w:val="000000"/>
        </w:rPr>
      </w:pPr>
      <w:bookmarkStart w:id="1" w:name="a10"/>
      <w:bookmarkEnd w:id="1"/>
      <w:r>
        <w:rPr>
          <w:rStyle w:val="HTML"/>
          <w:b/>
          <w:bCs/>
          <w:caps/>
          <w:shd w:val="clear" w:color="auto" w:fill="FFFFFF"/>
        </w:rPr>
        <w:t>УКАЗ</w:t>
      </w:r>
      <w:r>
        <w:rPr>
          <w:rStyle w:val="name"/>
          <w:color w:val="000000"/>
        </w:rPr>
        <w:t> </w:t>
      </w:r>
      <w:r>
        <w:rPr>
          <w:rStyle w:val="promulgator"/>
          <w:color w:val="000000"/>
        </w:rPr>
        <w:t>ПРЕЗИДЕНТА РЕСПУБЛИКИ БЕЛАРУСЬ</w:t>
      </w:r>
    </w:p>
    <w:p w:rsidR="00000000" w:rsidRDefault="002D1DBC">
      <w:pPr>
        <w:pStyle w:val="newncpi"/>
        <w:ind w:firstLine="0"/>
        <w:jc w:val="center"/>
        <w:rPr>
          <w:color w:val="000000"/>
        </w:rPr>
      </w:pPr>
      <w:r>
        <w:rPr>
          <w:rStyle w:val="datepr"/>
          <w:color w:val="000000"/>
        </w:rPr>
        <w:t>27 января 2025 г.</w:t>
      </w:r>
      <w:r>
        <w:rPr>
          <w:rStyle w:val="number"/>
          <w:color w:val="000000"/>
        </w:rPr>
        <w:t xml:space="preserve"> №</w:t>
      </w:r>
      <w:r>
        <w:rPr>
          <w:rStyle w:val="number"/>
          <w:color w:val="000000"/>
        </w:rPr>
        <w:t xml:space="preserve"> </w:t>
      </w:r>
      <w:r>
        <w:rPr>
          <w:rStyle w:val="HTML"/>
          <w:i/>
          <w:iCs/>
          <w:shd w:val="clear" w:color="auto" w:fill="FFFFFF"/>
        </w:rPr>
        <w:t>38</w:t>
      </w:r>
    </w:p>
    <w:p w:rsidR="00000000" w:rsidRDefault="002D1DBC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Об особенностях предоставления и использования арендного жилья</w:t>
      </w:r>
    </w:p>
    <w:p w:rsidR="00000000" w:rsidRDefault="002D1DBC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000000" w:rsidRDefault="002D1DBC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Указ</w:t>
      </w:r>
      <w:r>
        <w:rPr>
          <w:color w:val="000000"/>
        </w:rPr>
        <w:t xml:space="preserve"> Президента Республики Беларусь от 19 июня 2025 г. № </w:t>
      </w:r>
      <w:r>
        <w:rPr>
          <w:color w:val="000000"/>
        </w:rPr>
        <w:t>235 (Национальный правовой Интернет-портал Республики Беларусь, 20.06.2025, 1/22007)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В целях создания дополнительных условий для обеспечения арендным жильем отдельных категорий граждан, а также повышения эффективности его использования:</w:t>
      </w:r>
    </w:p>
    <w:p w:rsidR="00000000" w:rsidRDefault="002D1DBC">
      <w:pPr>
        <w:pStyle w:val="point"/>
        <w:rPr>
          <w:color w:val="000000"/>
        </w:rPr>
      </w:pPr>
      <w:bookmarkStart w:id="2" w:name="a1"/>
      <w:bookmarkEnd w:id="2"/>
      <w:r>
        <w:rPr>
          <w:color w:val="000000"/>
        </w:rPr>
        <w:t>1. Установить, чт</w:t>
      </w:r>
      <w:r>
        <w:rPr>
          <w:color w:val="000000"/>
        </w:rPr>
        <w:t>о районные, городские исполнительные комитеты, областные, Минский городской исполнительные комитеты при возведении ими многоквартирных жилых домов типовых потребительских качеств за счет средств, указанных в</w:t>
      </w:r>
      <w:r>
        <w:rPr>
          <w:color w:val="000000"/>
        </w:rPr>
        <w:t> </w:t>
      </w:r>
      <w:r>
        <w:rPr>
          <w:color w:val="000000"/>
        </w:rPr>
        <w:t>части второй пункта 2 статьи 110 Жилищного кодек</w:t>
      </w:r>
      <w:r>
        <w:rPr>
          <w:color w:val="000000"/>
        </w:rPr>
        <w:t>са Республики Беларусь, вправе определять, что такие жилые дома (их части) предназначаются для проживания граждан наиболее востребованных должностей служащих (профессий рабочих) на условиях</w:t>
      </w:r>
      <w:r>
        <w:rPr>
          <w:color w:val="000000"/>
        </w:rPr>
        <w:t xml:space="preserve"> </w:t>
      </w:r>
      <w:r>
        <w:rPr>
          <w:color w:val="000000"/>
        </w:rPr>
        <w:t>договора найма арендного жилья.</w:t>
      </w:r>
    </w:p>
    <w:p w:rsidR="00000000" w:rsidRDefault="002D1DBC">
      <w:pPr>
        <w:pStyle w:val="newncpi"/>
        <w:rPr>
          <w:color w:val="000000"/>
        </w:rPr>
      </w:pPr>
      <w:bookmarkStart w:id="3" w:name="a13"/>
      <w:bookmarkEnd w:id="3"/>
      <w:r>
        <w:rPr>
          <w:color w:val="000000"/>
        </w:rPr>
        <w:t>Перечни наиболее востребованных до</w:t>
      </w:r>
      <w:r>
        <w:rPr>
          <w:color w:val="000000"/>
        </w:rPr>
        <w:t>лжностей служащих (профессий рабочих) ежегодно утверждаются районными, городскими исполнительными комитетами по согласованию с органами по труду, занятости и социальной защите, иными заинтересованными структурными подразделениями областных исполнительных к</w:t>
      </w:r>
      <w:r>
        <w:rPr>
          <w:color w:val="000000"/>
        </w:rPr>
        <w:t>омитетов, осуществляющими государственно-властные полномочия в соответствующей сфере (области) государственной деятельности, Минским городским исполнительным комитетом.</w:t>
      </w:r>
    </w:p>
    <w:p w:rsidR="00000000" w:rsidRDefault="002D1DBC">
      <w:pPr>
        <w:pStyle w:val="newncpi"/>
        <w:rPr>
          <w:color w:val="000000"/>
        </w:rPr>
      </w:pPr>
      <w:bookmarkStart w:id="4" w:name="a15"/>
      <w:bookmarkEnd w:id="4"/>
      <w:r>
        <w:rPr>
          <w:color w:val="000000"/>
        </w:rPr>
        <w:t>Арендное жилье коммунального жилищного фонда предоставляется гражданам наиболее востреб</w:t>
      </w:r>
      <w:r>
        <w:rPr>
          <w:color w:val="000000"/>
        </w:rPr>
        <w:t>ованных должностей служащих (профессий рабочих) на период трудовых отношений на основании решений районных, городских исполнительных комитетов, администраций районов г. Минска.</w:t>
      </w:r>
    </w:p>
    <w:p w:rsidR="00000000" w:rsidRDefault="002D1DBC">
      <w:pPr>
        <w:pStyle w:val="newncpi"/>
        <w:rPr>
          <w:color w:val="000000"/>
        </w:rPr>
      </w:pPr>
      <w:bookmarkStart w:id="5" w:name="a7"/>
      <w:bookmarkEnd w:id="5"/>
      <w:r>
        <w:rPr>
          <w:color w:val="000000"/>
        </w:rPr>
        <w:t>При этом первоочередное право на предоставление такого арендного жилья имеют ук</w:t>
      </w:r>
      <w:r>
        <w:rPr>
          <w:color w:val="000000"/>
        </w:rPr>
        <w:t>азанные граждане при условии отсутствия у них, а также членов их семей, которым совместно с этими гражданами предоставляется арендное жилье, других жилых помещений в собственности (долей в праве общей собственности на жилые помещения) и (или) во владении и</w:t>
      </w:r>
      <w:r>
        <w:rPr>
          <w:color w:val="000000"/>
        </w:rPr>
        <w:t> пользовании в населенном пункте по месту работы, за исключением жилых помещений, занимаемых ими по</w:t>
      </w:r>
      <w:r>
        <w:rPr>
          <w:color w:val="000000"/>
        </w:rPr>
        <w:t> </w:t>
      </w:r>
      <w:r>
        <w:rPr>
          <w:color w:val="000000"/>
        </w:rPr>
        <w:t>договору найма жилого помещения в общежитии (при реализации права на предоставление арендного жилья в г. Минске или населенных пунктах Минского района – в г</w:t>
      </w:r>
      <w:r>
        <w:rPr>
          <w:color w:val="000000"/>
        </w:rPr>
        <w:t>. Минске и населенных пунктах Минского района).</w:t>
      </w:r>
    </w:p>
    <w:p w:rsidR="00000000" w:rsidRDefault="002D1DBC">
      <w:pPr>
        <w:pStyle w:val="newncpi"/>
        <w:rPr>
          <w:color w:val="000000"/>
        </w:rPr>
      </w:pPr>
      <w:bookmarkStart w:id="6" w:name="a36"/>
      <w:bookmarkEnd w:id="6"/>
      <w:r>
        <w:rPr>
          <w:color w:val="000000"/>
        </w:rPr>
        <w:lastRenderedPageBreak/>
        <w:t>Предоставление арендного жилья гражданам наиболее востребованных должностей служащих (профессий рабочих) осуществляется районными, городскими исполнительными комитетами, администрациями районов г. Минска по с</w:t>
      </w:r>
      <w:r>
        <w:rPr>
          <w:color w:val="000000"/>
        </w:rPr>
        <w:t>пискам, формируемым на основании индивидуальных ходатайств государственных органов и организаций, с которыми эти граждане состоят в трудовых отношениях (далее – индивидуальные ходатайства), в порядке поступления таких ходатайств.</w:t>
      </w:r>
    </w:p>
    <w:p w:rsidR="00000000" w:rsidRDefault="002D1DBC">
      <w:pPr>
        <w:pStyle w:val="newncpi"/>
        <w:rPr>
          <w:color w:val="000000"/>
        </w:rPr>
      </w:pPr>
      <w:bookmarkStart w:id="7" w:name="a20"/>
      <w:bookmarkEnd w:id="7"/>
      <w:r>
        <w:rPr>
          <w:color w:val="000000"/>
        </w:rPr>
        <w:t>После удовлетворения индив</w:t>
      </w:r>
      <w:r>
        <w:rPr>
          <w:color w:val="000000"/>
        </w:rPr>
        <w:t>идуальных ходатайств в отношении граждан наиболее востребованных должностей служащих (профессий рабочих), обеспечивающихся таким жильем в первоочередном порядке, арендное жилье предоставляется иным гражданам наиболее востребованных должностей служащих (про</w:t>
      </w:r>
      <w:r>
        <w:rPr>
          <w:color w:val="000000"/>
        </w:rPr>
        <w:t>фессий рабочих). При этом преимущественное право на его предоставление имеют граждане, состоящие на учете нуждающихся в улучшении жилищных условий.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Размер платы за пользование арендным жильем при его предоставлении в порядке и на условиях, установленных в </w:t>
      </w:r>
      <w:r>
        <w:rPr>
          <w:color w:val="000000"/>
        </w:rPr>
        <w:t>настоящем пункте, определяется:</w:t>
      </w:r>
    </w:p>
    <w:p w:rsidR="00000000" w:rsidRDefault="002D1DBC">
      <w:pPr>
        <w:pStyle w:val="newncpi"/>
        <w:rPr>
          <w:color w:val="000000"/>
        </w:rPr>
      </w:pPr>
      <w:bookmarkStart w:id="8" w:name="a38"/>
      <w:bookmarkEnd w:id="8"/>
      <w:r>
        <w:rPr>
          <w:color w:val="000000"/>
        </w:rPr>
        <w:t>гражданам наиболее востребованных должностей служащих (профессий рабочих), указанным в части четвертой настоящего пункта, в соответствии с частями</w:t>
      </w:r>
      <w:r>
        <w:rPr>
          <w:color w:val="000000"/>
        </w:rPr>
        <w:t xml:space="preserve"> </w:t>
      </w:r>
      <w:r>
        <w:rPr>
          <w:color w:val="000000"/>
        </w:rPr>
        <w:t>третьей,</w:t>
      </w:r>
      <w:r>
        <w:rPr>
          <w:color w:val="000000"/>
        </w:rPr>
        <w:t xml:space="preserve"> </w:t>
      </w:r>
      <w:r>
        <w:rPr>
          <w:color w:val="000000"/>
        </w:rPr>
        <w:t>пятой и шестой пункта 2 статьи 31 Жилищного кодекса Республики Белар</w:t>
      </w:r>
      <w:r>
        <w:rPr>
          <w:color w:val="000000"/>
        </w:rPr>
        <w:t>усь;</w:t>
      </w:r>
    </w:p>
    <w:p w:rsidR="00000000" w:rsidRDefault="002D1DBC">
      <w:pPr>
        <w:pStyle w:val="newncpi"/>
        <w:rPr>
          <w:color w:val="000000"/>
        </w:rPr>
      </w:pPr>
      <w:bookmarkStart w:id="9" w:name="a39"/>
      <w:bookmarkEnd w:id="9"/>
      <w:r>
        <w:rPr>
          <w:color w:val="000000"/>
        </w:rPr>
        <w:t>иным гражданам наиболее востребованных должностей служащих (профессий рабочих) в соответствии с</w:t>
      </w:r>
      <w:r>
        <w:rPr>
          <w:color w:val="000000"/>
        </w:rPr>
        <w:t> </w:t>
      </w:r>
      <w:r>
        <w:rPr>
          <w:color w:val="000000"/>
        </w:rPr>
        <w:t>частью третьей пункта 2 статьи 31 Жилищного кодекса Республики Беларусь.</w:t>
      </w:r>
    </w:p>
    <w:p w:rsidR="00000000" w:rsidRDefault="002D1DBC">
      <w:pPr>
        <w:pStyle w:val="newncpi"/>
        <w:rPr>
          <w:color w:val="000000"/>
        </w:rPr>
      </w:pPr>
      <w:bookmarkStart w:id="10" w:name="a37"/>
      <w:bookmarkEnd w:id="10"/>
      <w:r>
        <w:rPr>
          <w:color w:val="000000"/>
        </w:rPr>
        <w:t>Освобождаемое арендное жилье в жилых домах, указанных в части первой настоящего пу</w:t>
      </w:r>
      <w:r>
        <w:rPr>
          <w:color w:val="000000"/>
        </w:rPr>
        <w:t>нкта, подлежит предоставлению иным гражданам наиболее востребованных должностей служащих (профессий рабочих), а в случае отсутствия индивидуальных ходатайств – гражданам, имеющим право на предоставление арендного жилья в соответствии с жилищным законодател</w:t>
      </w:r>
      <w:r>
        <w:rPr>
          <w:color w:val="000000"/>
        </w:rPr>
        <w:t>ьством.</w:t>
      </w:r>
    </w:p>
    <w:p w:rsidR="00000000" w:rsidRDefault="002D1DBC">
      <w:pPr>
        <w:pStyle w:val="newncpi"/>
        <w:rPr>
          <w:color w:val="000000"/>
        </w:rPr>
      </w:pPr>
      <w:bookmarkStart w:id="11" w:name="a14"/>
      <w:bookmarkEnd w:id="11"/>
      <w:r>
        <w:rPr>
          <w:color w:val="000000"/>
        </w:rPr>
        <w:t>Доля возводимого жилья коммунального жилищного фонда, предназначенного для предоставления гражданам наиболее востребованных должностей служащих (профессий рабочих) на условиях</w:t>
      </w:r>
      <w:r>
        <w:rPr>
          <w:color w:val="000000"/>
        </w:rPr>
        <w:t xml:space="preserve"> </w:t>
      </w:r>
      <w:r>
        <w:rPr>
          <w:color w:val="000000"/>
        </w:rPr>
        <w:t>договора найма арендного жилья, ежегодно определяется областными, Мински</w:t>
      </w:r>
      <w:r>
        <w:rPr>
          <w:color w:val="000000"/>
        </w:rPr>
        <w:t>м городским исполнительными комитетами на основании ходатайств районных, городских исполнительных комитетов, администраций районов г. Минска.</w:t>
      </w:r>
    </w:p>
    <w:p w:rsidR="00000000" w:rsidRDefault="002D1DBC">
      <w:pPr>
        <w:pStyle w:val="point"/>
        <w:rPr>
          <w:color w:val="000000"/>
        </w:rPr>
      </w:pPr>
      <w:bookmarkStart w:id="12" w:name="a21"/>
      <w:bookmarkEnd w:id="12"/>
      <w:r>
        <w:rPr>
          <w:color w:val="000000"/>
        </w:rPr>
        <w:t>1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Арендное жилье республиканского и коммунального жилищного фонда, расположенное в населенных пунктах с численно</w:t>
      </w:r>
      <w:r>
        <w:rPr>
          <w:color w:val="000000"/>
        </w:rPr>
        <w:t>стью населения до 20 тыс. человек (за исключением населенных пунктов Минского района), предоставленное на период трудовых отношений гражданам, относящимся к категории наиболее востребованных должностей служащих (профессий рабочих), передается в собственнос</w:t>
      </w:r>
      <w:r>
        <w:rPr>
          <w:color w:val="000000"/>
        </w:rPr>
        <w:t>ть этих граждан в порядке, определенном в приложении.</w:t>
      </w:r>
    </w:p>
    <w:p w:rsidR="00000000" w:rsidRDefault="002D1DBC">
      <w:pPr>
        <w:pStyle w:val="point"/>
        <w:rPr>
          <w:color w:val="000000"/>
        </w:rPr>
      </w:pPr>
      <w:bookmarkStart w:id="13" w:name="a4"/>
      <w:bookmarkEnd w:id="13"/>
      <w:r>
        <w:rPr>
          <w:color w:val="000000"/>
        </w:rPr>
        <w:t>2. Предоставить право районным, городским исполнительным комитетам, администрациям районов г. Минска по согласованию с областными, Минским городским исполнительными комитетами на основании соответствующ</w:t>
      </w:r>
      <w:r>
        <w:rPr>
          <w:color w:val="000000"/>
        </w:rPr>
        <w:t>их решений не взимать плату за пользование арендным жильем коммунального жилищного фонда, предоставляемым гражданам в соответствии с пунктами</w:t>
      </w:r>
      <w:r>
        <w:rPr>
          <w:color w:val="000000"/>
        </w:rPr>
        <w:t> </w:t>
      </w:r>
      <w:r>
        <w:rPr>
          <w:color w:val="000000"/>
        </w:rPr>
        <w:t xml:space="preserve">4 и 5 статьи 112 Жилищного кодекса Республики </w:t>
      </w:r>
      <w:r>
        <w:rPr>
          <w:color w:val="000000"/>
        </w:rPr>
        <w:lastRenderedPageBreak/>
        <w:t>Беларусь и требующим ремонта*, при условии выполнения ремонта с согл</w:t>
      </w:r>
      <w:r>
        <w:rPr>
          <w:color w:val="000000"/>
        </w:rPr>
        <w:t>асия этих граждан за счет собственных средств.</w:t>
      </w:r>
    </w:p>
    <w:p w:rsidR="00000000" w:rsidRDefault="002D1DBC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2D1DBC">
      <w:pPr>
        <w:pStyle w:val="snoski"/>
        <w:spacing w:before="160" w:after="240"/>
        <w:ind w:firstLine="567"/>
        <w:rPr>
          <w:color w:val="000000"/>
        </w:rPr>
      </w:pPr>
      <w:bookmarkStart w:id="14" w:name="a3"/>
      <w:bookmarkEnd w:id="14"/>
      <w:r>
        <w:rPr>
          <w:color w:val="000000"/>
        </w:rPr>
        <w:t>* Для целей настоящего Указа под ремонтом понимается текущий ремонт жилых помещений, установка, замена и ремонт вышедшего из строя в процессе эксплуатации внутриквартирного элект</w:t>
      </w:r>
      <w:r>
        <w:rPr>
          <w:color w:val="000000"/>
        </w:rPr>
        <w:t>рического, газового, санитарно-технического и иного оборудования (за исключением системы центрального отопления, системы противодымной защиты и автоматической пожарной сигнализации), приборов индивидуального учета расхода воды, тепловой и электрической эне</w:t>
      </w:r>
      <w:r>
        <w:rPr>
          <w:color w:val="000000"/>
        </w:rPr>
        <w:t>ргии, газа, внутриквартирной электропроводки.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Согласование указанных в части первой настоящего пункта проектов решений районных, городских исполнительных комитетов, администраций районов г. Минска осуществляется областными, Минским городским исполнительным</w:t>
      </w:r>
      <w:r>
        <w:rPr>
          <w:color w:val="000000"/>
        </w:rPr>
        <w:t>и комитетами в десятидневный срок со дня получения таких проектов решений.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Плата за пользование арендным жильем при выполнении ремонта арендного жилья за счет средств граждан не взимается:</w:t>
      </w:r>
    </w:p>
    <w:p w:rsidR="00000000" w:rsidRDefault="002D1DBC">
      <w:pPr>
        <w:pStyle w:val="newncpi"/>
        <w:rPr>
          <w:color w:val="000000"/>
        </w:rPr>
      </w:pPr>
      <w:bookmarkStart w:id="15" w:name="a8"/>
      <w:bookmarkEnd w:id="15"/>
      <w:r>
        <w:rPr>
          <w:color w:val="000000"/>
        </w:rPr>
        <w:t>при выполнении ремонта согласно смете, утверждаемой государственными организациями, в хозяйственном ведении либо оперативном управлении которых находятся жилые помещения (с учетом письменного согласия, указанного в части четвертой настоящего пункта, при за</w:t>
      </w:r>
      <w:r>
        <w:rPr>
          <w:color w:val="000000"/>
        </w:rPr>
        <w:t>мене видов работ и (или) материалов), в размере, не превышающем сметную стоимость по каждому виду работ и материалов;</w:t>
      </w:r>
    </w:p>
    <w:p w:rsidR="00000000" w:rsidRDefault="002D1DBC">
      <w:pPr>
        <w:pStyle w:val="newncpi"/>
        <w:rPr>
          <w:color w:val="000000"/>
        </w:rPr>
      </w:pPr>
      <w:bookmarkStart w:id="16" w:name="a16"/>
      <w:bookmarkEnd w:id="16"/>
      <w:r>
        <w:rPr>
          <w:color w:val="000000"/>
        </w:rPr>
        <w:t>после подтверждения не позднее шести месяцев со дня заключения</w:t>
      </w:r>
      <w:r>
        <w:rPr>
          <w:color w:val="000000"/>
        </w:rPr>
        <w:t xml:space="preserve"> </w:t>
      </w:r>
      <w:r>
        <w:rPr>
          <w:color w:val="000000"/>
        </w:rPr>
        <w:t>договора найма арендного жилья выполненных согласно смете ремонтных работ (</w:t>
      </w:r>
      <w:r>
        <w:rPr>
          <w:color w:val="000000"/>
        </w:rPr>
        <w:t>с учетом письменного согласия, указанного в части четвертой настоящего пункта, при замене видов работ и (или) материалов), отражаемых в акте о приеме-передаче во владение и пользование жилых помещений, а также их оплаты в случае, если ремонт арендного жиль</w:t>
      </w:r>
      <w:r>
        <w:rPr>
          <w:color w:val="000000"/>
        </w:rPr>
        <w:t>я производился с привлечением иных лиц на договорных условиях;</w:t>
      </w:r>
    </w:p>
    <w:p w:rsidR="00000000" w:rsidRDefault="002D1DBC">
      <w:pPr>
        <w:pStyle w:val="newncpi"/>
        <w:rPr>
          <w:color w:val="000000"/>
        </w:rPr>
      </w:pPr>
      <w:bookmarkStart w:id="17" w:name="a17"/>
      <w:bookmarkEnd w:id="17"/>
      <w:r>
        <w:rPr>
          <w:color w:val="000000"/>
        </w:rPr>
        <w:t>в период, определяемый соразмерно стоимости ремонта, указанной в смете.</w:t>
      </w:r>
    </w:p>
    <w:p w:rsidR="00000000" w:rsidRDefault="002D1DBC">
      <w:pPr>
        <w:pStyle w:val="newncpi"/>
        <w:rPr>
          <w:color w:val="000000"/>
        </w:rPr>
      </w:pPr>
      <w:bookmarkStart w:id="18" w:name="a9"/>
      <w:bookmarkEnd w:id="18"/>
      <w:r>
        <w:rPr>
          <w:color w:val="000000"/>
        </w:rPr>
        <w:t>Выполнение ремонта арендного жилья с заменой видов работ и (или) материалов может осуществляться гражданами с письменного</w:t>
      </w:r>
      <w:r>
        <w:rPr>
          <w:color w:val="000000"/>
        </w:rPr>
        <w:t xml:space="preserve"> согласия государственных организаций, в хозяйственном ведении либо оперативном управлении которых находятся жилые помещения, утвердивших смету, при условии, что эти виды работ и (или) материалы не ухудшают установленные сметой варианты отделки арендного ж</w:t>
      </w:r>
      <w:r>
        <w:rPr>
          <w:color w:val="000000"/>
        </w:rPr>
        <w:t>илья, внутриквартирного электрического, газового, санитарно-технического и иного оборудования, приборов индивидуального учета расхода воды, тепловой и электрической энергии, газа, внутриквартирной электропроводки, оконных и дверных заполнений. При этом изм</w:t>
      </w:r>
      <w:r>
        <w:rPr>
          <w:color w:val="000000"/>
        </w:rPr>
        <w:t>енения в смету не вносятся, а плата за пользование арендным жильем не взимается в размере, установленном в абзаце втором части третьей настоящего пункта.</w:t>
      </w:r>
    </w:p>
    <w:p w:rsidR="00000000" w:rsidRDefault="002D1DBC">
      <w:pPr>
        <w:pStyle w:val="newncpi"/>
        <w:rPr>
          <w:color w:val="000000"/>
        </w:rPr>
      </w:pPr>
      <w:bookmarkStart w:id="19" w:name="a18"/>
      <w:bookmarkEnd w:id="19"/>
      <w:r>
        <w:rPr>
          <w:color w:val="000000"/>
        </w:rPr>
        <w:t xml:space="preserve">Наниматели арендного жилья вправе произвести ремонт этого жилья самостоятельно и (или) с привлечением </w:t>
      </w:r>
      <w:r>
        <w:rPr>
          <w:color w:val="000000"/>
        </w:rPr>
        <w:t>иных лиц на договорных условиях.</w:t>
      </w:r>
    </w:p>
    <w:p w:rsidR="00000000" w:rsidRDefault="002D1DBC">
      <w:pPr>
        <w:pStyle w:val="newncpi"/>
        <w:rPr>
          <w:color w:val="000000"/>
        </w:rPr>
      </w:pPr>
      <w:bookmarkStart w:id="20" w:name="a19"/>
      <w:bookmarkEnd w:id="20"/>
      <w:r>
        <w:rPr>
          <w:color w:val="000000"/>
        </w:rPr>
        <w:t>В случае расторжения</w:t>
      </w:r>
      <w:r>
        <w:rPr>
          <w:color w:val="000000"/>
        </w:rPr>
        <w:t xml:space="preserve"> </w:t>
      </w:r>
      <w:r>
        <w:rPr>
          <w:color w:val="000000"/>
        </w:rPr>
        <w:t>договора найма арендного жилья по инициативе нанимателя либо наймодателя в случаях, предусмотренных законодательными актами, денежные средства, затраченные на ремонт этого жилья, возмещению не подлежат.</w:t>
      </w:r>
    </w:p>
    <w:p w:rsidR="00000000" w:rsidRDefault="002D1DBC">
      <w:pPr>
        <w:pStyle w:val="point"/>
        <w:rPr>
          <w:color w:val="000000"/>
        </w:rPr>
      </w:pPr>
      <w:r>
        <w:rPr>
          <w:color w:val="000000"/>
        </w:rPr>
        <w:lastRenderedPageBreak/>
        <w:t>3. Признать утратившими силу: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Указ Президента Республики Беларусь от 21 марта 2022 г. № 112 «Об особенностях использования арендного жилья»;</w:t>
      </w:r>
    </w:p>
    <w:p w:rsidR="00000000" w:rsidRDefault="002D1DBC">
      <w:pPr>
        <w:pStyle w:val="newncpi"/>
        <w:rPr>
          <w:color w:val="000000"/>
        </w:rPr>
      </w:pPr>
      <w:bookmarkStart w:id="21" w:name="a11"/>
      <w:bookmarkEnd w:id="21"/>
      <w:r>
        <w:rPr>
          <w:color w:val="000000"/>
        </w:rPr>
        <w:t>подпункт 7.2 пункта 7 Указа Президента Республики Беларусь от 29 августа 2024 г. № 344 «О субсидировании юридическ</w:t>
      </w:r>
      <w:r>
        <w:rPr>
          <w:color w:val="000000"/>
        </w:rPr>
        <w:t>их лиц при возведении или приобретении жилых помещений».</w:t>
      </w:r>
    </w:p>
    <w:p w:rsidR="00000000" w:rsidRDefault="002D1DBC">
      <w:pPr>
        <w:pStyle w:val="point"/>
        <w:rPr>
          <w:color w:val="000000"/>
        </w:rPr>
      </w:pPr>
      <w:r>
        <w:rPr>
          <w:color w:val="000000"/>
        </w:rPr>
        <w:t>4. Предоставить Совету Министров Республики Беларусь право разъяснять вопросы применения настоящего Указа.</w:t>
      </w:r>
    </w:p>
    <w:p w:rsidR="00000000" w:rsidRDefault="002D1DBC">
      <w:pPr>
        <w:pStyle w:val="point"/>
        <w:rPr>
          <w:color w:val="000000"/>
        </w:rPr>
      </w:pPr>
      <w:r>
        <w:rPr>
          <w:color w:val="000000"/>
        </w:rPr>
        <w:t>5. Совету Министров Республики Беларусь в трехмесячный срок обеспечить приведение актов зако</w:t>
      </w:r>
      <w:r>
        <w:rPr>
          <w:color w:val="000000"/>
        </w:rPr>
        <w:t>нодательства в соответствие с настоящим Указом и принять иные меры по его реализации.</w:t>
      </w:r>
    </w:p>
    <w:p w:rsidR="00000000" w:rsidRDefault="002D1DBC">
      <w:pPr>
        <w:pStyle w:val="point"/>
        <w:rPr>
          <w:color w:val="000000"/>
        </w:rPr>
      </w:pPr>
      <w:r>
        <w:rPr>
          <w:color w:val="000000"/>
        </w:rPr>
        <w:t>6. Настоящий Указ вступает в силу в следующем порядке: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пункты 1–4 – через три месяца после официального опубликования данного Указа;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иные положения этого Указа – после ег</w:t>
      </w:r>
      <w:r>
        <w:rPr>
          <w:color w:val="000000"/>
        </w:rPr>
        <w:t>о официального опубликования.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2D1DBC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Президент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2D1DBC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А.Лукашенко</w:t>
            </w:r>
          </w:p>
        </w:tc>
      </w:tr>
    </w:tbl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9"/>
        <w:gridCol w:w="3121"/>
      </w:tblGrid>
      <w:tr w:rsidR="00000000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D1DBC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D1DBC">
            <w:pPr>
              <w:pStyle w:val="append1"/>
              <w:rPr>
                <w:color w:val="000000"/>
              </w:rPr>
            </w:pPr>
            <w:bookmarkStart w:id="22" w:name="a22"/>
            <w:bookmarkEnd w:id="22"/>
            <w:r>
              <w:rPr>
                <w:color w:val="000000"/>
              </w:rPr>
              <w:t>Приложение</w:t>
            </w:r>
          </w:p>
          <w:p w:rsidR="00000000" w:rsidRDefault="002D1DB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>
              <w:rPr>
                <w:color w:val="000000"/>
              </w:rPr>
              <w:t xml:space="preserve"> </w:t>
            </w:r>
            <w:r>
              <w:rPr>
                <w:rStyle w:val="HTML"/>
                <w:shd w:val="clear" w:color="auto" w:fill="FFFFFF"/>
              </w:rPr>
              <w:t>Указу</w:t>
            </w:r>
            <w:r>
              <w:rPr>
                <w:color w:val="000000"/>
              </w:rPr>
              <w:t xml:space="preserve"> Президента </w:t>
            </w:r>
            <w:r>
              <w:rPr>
                <w:color w:val="000000"/>
              </w:rPr>
              <w:br/>
              <w:t xml:space="preserve">Республики Беларусь </w:t>
            </w:r>
            <w:r>
              <w:rPr>
                <w:color w:val="000000"/>
              </w:rPr>
              <w:br/>
              <w:t>27.01.2025 №</w:t>
            </w:r>
            <w:r>
              <w:rPr>
                <w:color w:val="000000"/>
              </w:rPr>
              <w:t> </w:t>
            </w:r>
            <w:r>
              <w:rPr>
                <w:rStyle w:val="HTML"/>
                <w:shd w:val="clear" w:color="auto" w:fill="FFFFFF"/>
              </w:rPr>
              <w:t>38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>(в редакции</w:t>
            </w:r>
            <w:r>
              <w:rPr>
                <w:color w:val="000000"/>
              </w:rPr>
              <w:t xml:space="preserve"> </w:t>
            </w:r>
            <w:r>
              <w:rPr>
                <w:rStyle w:val="HTML"/>
                <w:shd w:val="clear" w:color="auto" w:fill="FFFFFF"/>
              </w:rPr>
              <w:t>Указа</w:t>
            </w:r>
            <w:r>
              <w:rPr>
                <w:color w:val="000000"/>
              </w:rPr>
              <w:t xml:space="preserve"> Президента </w:t>
            </w:r>
            <w:r>
              <w:rPr>
                <w:color w:val="000000"/>
              </w:rPr>
              <w:br/>
              <w:t xml:space="preserve">Республики Беларусь </w:t>
            </w:r>
            <w:r>
              <w:rPr>
                <w:color w:val="000000"/>
              </w:rPr>
              <w:br/>
              <w:t xml:space="preserve">19.06.2025 № 235) </w:t>
            </w:r>
          </w:p>
        </w:tc>
      </w:tr>
    </w:tbl>
    <w:p w:rsidR="00000000" w:rsidRDefault="002D1DBC">
      <w:pPr>
        <w:pStyle w:val="titlep"/>
        <w:jc w:val="left"/>
        <w:rPr>
          <w:color w:val="000000"/>
        </w:rPr>
      </w:pPr>
      <w:bookmarkStart w:id="23" w:name="a26"/>
      <w:bookmarkEnd w:id="23"/>
      <w:r>
        <w:rPr>
          <w:color w:val="000000"/>
        </w:rPr>
        <w:t>ПОРЯДОК</w:t>
      </w:r>
      <w:r>
        <w:rPr>
          <w:color w:val="000000"/>
        </w:rPr>
        <w:br/>
      </w:r>
      <w:r>
        <w:rPr>
          <w:color w:val="000000"/>
        </w:rPr>
        <w:t>передачи арендного жилья в собственность граждан, относящихся к категории наиболее востребованных должностей служащих (профессий рабочих)</w:t>
      </w:r>
    </w:p>
    <w:p w:rsidR="00000000" w:rsidRDefault="002D1DBC">
      <w:pPr>
        <w:pStyle w:val="point"/>
        <w:rPr>
          <w:color w:val="000000"/>
        </w:rPr>
      </w:pPr>
      <w:bookmarkStart w:id="24" w:name="a23"/>
      <w:bookmarkEnd w:id="24"/>
      <w:r>
        <w:rPr>
          <w:color w:val="000000"/>
        </w:rPr>
        <w:t xml:space="preserve">1. Арендное жилье республиканского и коммунального жилищного фонда, расположенное в населенных пунктах с численностью </w:t>
      </w:r>
      <w:r>
        <w:rPr>
          <w:color w:val="000000"/>
        </w:rPr>
        <w:t>населения до 20 тыс. человек (за исключением населенных пунктов Минского района), предоставленное на период трудовых отношений гражданам, относящимся к категории наиболее востребованных должностей служащих (профессий рабочих)* (далее – арендное жилье), пер</w:t>
      </w:r>
      <w:r>
        <w:rPr>
          <w:color w:val="000000"/>
        </w:rPr>
        <w:t>едается на возмездной основе в собственность этих граждан (далее – приобретатели) при соблюдении в совокупности следующих условий: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наличие оснований для признания приобретателя нуждающимся в улучшении жилищных условий по месту нахождения арендного жилья в </w:t>
      </w:r>
      <w:r>
        <w:rPr>
          <w:color w:val="000000"/>
        </w:rPr>
        <w:t>соответствии с Жилищным</w:t>
      </w:r>
      <w:r>
        <w:rPr>
          <w:color w:val="000000"/>
        </w:rPr>
        <w:t xml:space="preserve"> </w:t>
      </w:r>
      <w:r>
        <w:rPr>
          <w:color w:val="000000"/>
        </w:rPr>
        <w:t>кодексом Республики Беларусь;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наличие у приобретателя стажа работы в организации, предоставившей арендное жилье** и (или) ходатайствовавшей о его предоставлении (ее правопреемниках), и права владения и пользования таким жильем не ме</w:t>
      </w:r>
      <w:r>
        <w:rPr>
          <w:color w:val="000000"/>
        </w:rPr>
        <w:t>нее 10 лет;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отсутствие задолженности по плате за пользование арендным жильем, плате за жилищно-коммунальные услуги и плате за услугу по управлению общим имуществом совместного домовладения, возмещению расходов организаций, осуществляющих эксплуатацию жилищ</w:t>
      </w:r>
      <w:r>
        <w:rPr>
          <w:color w:val="000000"/>
        </w:rPr>
        <w:t>ного фонда и (или) предоставляющих жилищно-коммунальные услуги, на электроэнергию, потребляемую на освещение вспомогательных помещений и работу оборудования, в том числе лифтов, в многоквартирных жилых домах;</w:t>
      </w:r>
    </w:p>
    <w:p w:rsidR="00000000" w:rsidRDefault="002D1DBC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2D1DBC">
      <w:pPr>
        <w:pStyle w:val="snoski"/>
        <w:spacing w:before="160" w:after="160"/>
        <w:ind w:firstLine="567"/>
        <w:rPr>
          <w:color w:val="000000"/>
        </w:rPr>
      </w:pPr>
      <w:bookmarkStart w:id="25" w:name="a27"/>
      <w:bookmarkEnd w:id="25"/>
      <w:r>
        <w:rPr>
          <w:color w:val="000000"/>
        </w:rPr>
        <w:t>* На дату поступ</w:t>
      </w:r>
      <w:r>
        <w:rPr>
          <w:color w:val="000000"/>
        </w:rPr>
        <w:t>ления в районные, городские исполнительные комитеты индивидуальных ходатайств, или на дату принятия решения о предоставлении арендного жилья, или на дату подачи заявления приобретателя о передаче арендного жилья в собственность (далее – заявление).</w:t>
      </w:r>
    </w:p>
    <w:p w:rsidR="00000000" w:rsidRDefault="002D1DBC">
      <w:pPr>
        <w:pStyle w:val="snoski"/>
        <w:spacing w:before="160" w:after="240"/>
        <w:ind w:firstLine="567"/>
        <w:rPr>
          <w:color w:val="000000"/>
        </w:rPr>
      </w:pPr>
      <w:bookmarkStart w:id="26" w:name="a28"/>
      <w:bookmarkEnd w:id="26"/>
      <w:r>
        <w:rPr>
          <w:color w:val="000000"/>
        </w:rPr>
        <w:t>** В то</w:t>
      </w:r>
      <w:r>
        <w:rPr>
          <w:color w:val="000000"/>
        </w:rPr>
        <w:t xml:space="preserve">м числе в организациях, входящих в ее систему (структуру, состав) или подчиненных ей либо входящих в систему (структуру, состав) или подчиненных государственному органу, организации, в систему (структуру, состав) которых также входит (в подчинении которых </w:t>
      </w:r>
      <w:r>
        <w:rPr>
          <w:color w:val="000000"/>
        </w:rPr>
        <w:t>также находится) организация, в ведении которой находится арендное жилье.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неиспользование, в том числе до вступления в силу настоящего приложения, приобретателем и (или) членами его семьи* государственной поддержки** при возведении, реконструкции или приоб</w:t>
      </w:r>
      <w:r>
        <w:rPr>
          <w:color w:val="000000"/>
        </w:rPr>
        <w:t>ретении жилых помещений;</w:t>
      </w:r>
    </w:p>
    <w:p w:rsidR="00000000" w:rsidRDefault="002D1DBC">
      <w:pPr>
        <w:pStyle w:val="newncpi"/>
        <w:rPr>
          <w:color w:val="000000"/>
        </w:rPr>
      </w:pPr>
      <w:bookmarkStart w:id="27" w:name="a35"/>
      <w:bookmarkEnd w:id="27"/>
      <w:r>
        <w:rPr>
          <w:color w:val="000000"/>
        </w:rPr>
        <w:t>отсутствие у приобретателя и (или) членов его семьи иных жилых помещений в собственности (доли в праве общей собственности на них), расположенных в населенном пункте по месту нахождения арендного жилья, либо фактов их отчуждения (п</w:t>
      </w:r>
      <w:r>
        <w:rPr>
          <w:color w:val="000000"/>
        </w:rPr>
        <w:t>ерехода права собственности) в течение 3 лет до даты подачи заявления.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Арендное жилье передается в собственность приобретателей на основании их заявлений.</w:t>
      </w:r>
    </w:p>
    <w:p w:rsidR="00000000" w:rsidRDefault="002D1DBC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2D1DBC">
      <w:pPr>
        <w:pStyle w:val="snoski"/>
        <w:spacing w:before="160" w:after="160"/>
        <w:ind w:firstLine="567"/>
        <w:rPr>
          <w:color w:val="000000"/>
        </w:rPr>
      </w:pPr>
      <w:bookmarkStart w:id="28" w:name="a29"/>
      <w:bookmarkEnd w:id="28"/>
      <w:r>
        <w:rPr>
          <w:color w:val="000000"/>
        </w:rPr>
        <w:t>* Под членами семьи приобретателя понимаются проживающие совместно с н</w:t>
      </w:r>
      <w:r>
        <w:rPr>
          <w:color w:val="000000"/>
        </w:rPr>
        <w:t>им (зарегистрированные по месту жительства):</w:t>
      </w:r>
    </w:p>
    <w:p w:rsidR="00000000" w:rsidRDefault="002D1DBC">
      <w:pPr>
        <w:pStyle w:val="snoski"/>
        <w:spacing w:before="160" w:after="160"/>
        <w:ind w:firstLine="567"/>
        <w:rPr>
          <w:color w:val="000000"/>
        </w:rPr>
      </w:pPr>
      <w:r>
        <w:rPr>
          <w:color w:val="000000"/>
        </w:rPr>
        <w:t>супруг (супруга) приобретателя;</w:t>
      </w:r>
    </w:p>
    <w:p w:rsidR="00000000" w:rsidRDefault="002D1DBC">
      <w:pPr>
        <w:pStyle w:val="snoski"/>
        <w:spacing w:before="160" w:after="160"/>
        <w:ind w:firstLine="567"/>
        <w:rPr>
          <w:color w:val="000000"/>
        </w:rPr>
      </w:pPr>
      <w:r>
        <w:rPr>
          <w:color w:val="000000"/>
        </w:rPr>
        <w:t>несовершеннолетние дети и не вступившие в брак дети в возрасте до 23 лет приобретателя и (или) его супруга (супруги), в том числе являвшиеся ими на дату принятия решения о передач</w:t>
      </w:r>
      <w:r>
        <w:rPr>
          <w:color w:val="000000"/>
        </w:rPr>
        <w:t>е в собственность арендного жилья;</w:t>
      </w:r>
    </w:p>
    <w:p w:rsidR="00000000" w:rsidRDefault="002D1DBC">
      <w:pPr>
        <w:pStyle w:val="snoski"/>
        <w:spacing w:before="160" w:after="160"/>
        <w:ind w:firstLine="567"/>
        <w:rPr>
          <w:color w:val="000000"/>
        </w:rPr>
      </w:pPr>
      <w:r>
        <w:rPr>
          <w:color w:val="000000"/>
        </w:rPr>
        <w:t>не вступившие в брак нетрудоспособные дети в возрасте старше 23 лет приобретателя и (или) его супруга (супруги), являющиеся инвалидами I и II группы, нуждающимися в постоянном постороннем уходе или посторонней помощи.</w:t>
      </w:r>
    </w:p>
    <w:p w:rsidR="00000000" w:rsidRDefault="002D1DBC">
      <w:pPr>
        <w:pStyle w:val="snoski"/>
        <w:spacing w:before="160" w:after="240"/>
        <w:ind w:firstLine="567"/>
        <w:rPr>
          <w:color w:val="000000"/>
        </w:rPr>
      </w:pPr>
      <w:bookmarkStart w:id="29" w:name="a30"/>
      <w:bookmarkEnd w:id="29"/>
      <w:r>
        <w:rPr>
          <w:color w:val="000000"/>
        </w:rPr>
        <w:t xml:space="preserve">** </w:t>
      </w:r>
      <w:r>
        <w:rPr>
          <w:color w:val="000000"/>
        </w:rPr>
        <w:t>Под государственной поддержкой понимается оказание государственной поддержки в форме льготных кредитов, одноразовых субсидий на возведение, реконструкцию или приобретение жилых помещений, субсидии на уплату части процентов за пользование кредитами, выдавае</w:t>
      </w:r>
      <w:r>
        <w:rPr>
          <w:color w:val="000000"/>
        </w:rPr>
        <w:t>мыми банками на возведение, реконструкцию жилых помещений, субсидии на погашение основного долга по этим кредитам, информация о предоставлении которой содержится в единой базе данных, названной в части второй пункта 7 настоящего приложения.</w:t>
      </w:r>
    </w:p>
    <w:p w:rsidR="00000000" w:rsidRDefault="002D1DBC">
      <w:pPr>
        <w:pStyle w:val="point"/>
        <w:rPr>
          <w:color w:val="000000"/>
        </w:rPr>
      </w:pPr>
      <w:bookmarkStart w:id="30" w:name="a32"/>
      <w:bookmarkEnd w:id="30"/>
      <w:r>
        <w:rPr>
          <w:color w:val="000000"/>
        </w:rPr>
        <w:t>2. Передача аре</w:t>
      </w:r>
      <w:r>
        <w:rPr>
          <w:color w:val="000000"/>
        </w:rPr>
        <w:t xml:space="preserve">ндного жилья в собственность приобретателей осуществляется по решению местных исполнительных и распорядительных органов (коммунальный жилищный фонд), государственных органов и государственных организаций, в хозяйственном ведении или оперативном управлении </w:t>
      </w:r>
      <w:r>
        <w:rPr>
          <w:color w:val="000000"/>
        </w:rPr>
        <w:t>которых находятся жилые помещения республиканского жилищного фонда, государственных органов и государственных организаций, заключивших договор безвозмездного пользования жилыми помещениями республиканского жилищного фонда, или уполномоченных ими лиц (далее</w:t>
      </w:r>
      <w:r>
        <w:rPr>
          <w:color w:val="000000"/>
        </w:rPr>
        <w:t>, если не указано иное, – государственные органы, другие организации) (республиканский жилищный фонд).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При этом передача в собственность по решению уполномоченных лиц, указанных в части первой настоящего пункта, жилых помещений республиканского жилищного ф</w:t>
      </w:r>
      <w:r>
        <w:rPr>
          <w:color w:val="000000"/>
        </w:rPr>
        <w:t>онда, переданных организациям негосударственной формы собственности по договорам безвозмездного пользования, осуществляется с письменного согласия государственных органов и государственных организаций, заключивших такие договоры.</w:t>
      </w:r>
    </w:p>
    <w:p w:rsidR="00000000" w:rsidRDefault="002D1DBC">
      <w:pPr>
        <w:pStyle w:val="point"/>
        <w:rPr>
          <w:color w:val="000000"/>
        </w:rPr>
      </w:pPr>
      <w:bookmarkStart w:id="31" w:name="a33"/>
      <w:bookmarkEnd w:id="31"/>
      <w:r>
        <w:rPr>
          <w:color w:val="000000"/>
        </w:rPr>
        <w:t>3. </w:t>
      </w:r>
      <w:r>
        <w:rPr>
          <w:color w:val="000000"/>
        </w:rPr>
        <w:t>Арендное жилье передается в собственность приобретателя по оценочной стоимости, но не выше рыночной стоимости, которые определяются по результатам независимой оценки, проведенной в соответствии с законодательством об оценочной деятельности, из расчета: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20 </w:t>
      </w:r>
      <w:r>
        <w:rPr>
          <w:color w:val="000000"/>
        </w:rPr>
        <w:t>кв. метров общей площади на приобретателя и на каждого члена его семьи;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30 кв. метров общей площади на приобретателя с составом семьи 1 человек при передаче в собственность однокомнатной квартиры или одноквартирного жилого дома.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Общая площадь арендного жил</w:t>
      </w:r>
      <w:r>
        <w:rPr>
          <w:color w:val="000000"/>
        </w:rPr>
        <w:t>ья сверх указанной в части первой настоящего пункта передается в собственность приобретателя на возмездной основе по рыночной стоимости, но не ниже оценочной стоимости, которые определяются по результатам независимой оценки, проведенной в соответствии с за</w:t>
      </w:r>
      <w:r>
        <w:rPr>
          <w:color w:val="000000"/>
        </w:rPr>
        <w:t>конодательством об оценочной деятельности.</w:t>
      </w:r>
    </w:p>
    <w:p w:rsidR="00000000" w:rsidRDefault="002D1DBC">
      <w:pPr>
        <w:pStyle w:val="point"/>
        <w:rPr>
          <w:color w:val="000000"/>
        </w:rPr>
      </w:pPr>
      <w:r>
        <w:rPr>
          <w:color w:val="000000"/>
        </w:rPr>
        <w:t>4. Разница между датой оценки рыночной стоимости в текущем использовании арендного жилья и датой оценки его оценочной стоимости не должна превышать 1 календарного месяца. Проведение экспертизы достоверности оценки</w:t>
      </w:r>
      <w:r>
        <w:rPr>
          <w:color w:val="000000"/>
        </w:rPr>
        <w:t xml:space="preserve"> стоимости арендного жилья не требуется. Оплата расходов, связанных с оценкой стоимости арендного жилья, осуществляется за счет средств приобретателей.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Местные исполнительные и распорядительные органы, государственные органы, другие организации при передач</w:t>
      </w:r>
      <w:r>
        <w:rPr>
          <w:color w:val="000000"/>
        </w:rPr>
        <w:t>е в собственность арендного жилья вправе списывать за счет добавочного капитала в пределах его остатка и нераспределенной прибыли (непокрытого убытка) в оставшейся сумме сумму остаточной стоимости арендного жилья и затрат, связанных с его передачей, за выч</w:t>
      </w:r>
      <w:r>
        <w:rPr>
          <w:color w:val="000000"/>
        </w:rPr>
        <w:t>етом средств от его передачи (без учета налога на добавленную стоимость).</w:t>
      </w:r>
    </w:p>
    <w:p w:rsidR="00000000" w:rsidRDefault="002D1DBC">
      <w:pPr>
        <w:pStyle w:val="point"/>
        <w:rPr>
          <w:color w:val="000000"/>
        </w:rPr>
      </w:pPr>
      <w:r>
        <w:rPr>
          <w:color w:val="000000"/>
        </w:rPr>
        <w:t>5. Право на приобретение арендного жилья на условиях, установленных в настоящем приложении, может быть использовано приобретателем только 1 раз.</w:t>
      </w:r>
    </w:p>
    <w:p w:rsidR="00000000" w:rsidRDefault="002D1DBC">
      <w:pPr>
        <w:pStyle w:val="point"/>
        <w:rPr>
          <w:color w:val="000000"/>
        </w:rPr>
      </w:pPr>
      <w:bookmarkStart w:id="32" w:name="a34"/>
      <w:bookmarkEnd w:id="32"/>
      <w:r>
        <w:rPr>
          <w:color w:val="000000"/>
        </w:rPr>
        <w:t>6. Оплата стоимости арендного жилья м</w:t>
      </w:r>
      <w:r>
        <w:rPr>
          <w:color w:val="000000"/>
        </w:rPr>
        <w:t>ожет осуществляться в рассрочку на 15 лет ежемесячно равными долями без индексации платежей при условии внесения первоначального взноса в размере 10 процентов от стоимости арендного жилья, подлежащей оплате: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при использовании в установленном законодательст</w:t>
      </w:r>
      <w:r>
        <w:rPr>
          <w:color w:val="000000"/>
        </w:rPr>
        <w:t>вом порядке именных приватизационных чеков «Жилье», средств семейного капитала – в течение 3 месяцев с даты подписания договора купли-продажи жилого помещения;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в иных случаях – в течение 1 месяца с даты подписания указанного договора.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 xml:space="preserve">Допускается внесение </w:t>
      </w:r>
      <w:r>
        <w:rPr>
          <w:color w:val="000000"/>
        </w:rPr>
        <w:t>приобретателем первоначального взноса с превышением размера, установленного в абзаце первом части первой настоящего пункта.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Приобретатель вправе оплатить стоимость арендного жилья, подлежащего передаче в собственность на условиях рассрочки, досрочно. При э</w:t>
      </w:r>
      <w:r>
        <w:rPr>
          <w:color w:val="000000"/>
        </w:rPr>
        <w:t>том отчуждение приобретателем такого жилья допускается после полного погашения его стоимости.</w:t>
      </w:r>
    </w:p>
    <w:p w:rsidR="00000000" w:rsidRDefault="002D1DBC">
      <w:pPr>
        <w:pStyle w:val="point"/>
        <w:rPr>
          <w:color w:val="000000"/>
        </w:rPr>
      </w:pPr>
      <w:bookmarkStart w:id="33" w:name="a24"/>
      <w:bookmarkEnd w:id="33"/>
      <w:r>
        <w:rPr>
          <w:color w:val="000000"/>
        </w:rPr>
        <w:t>7. Для принятия решений о передаче в собственность арендного жилья местными исполнительными и распорядительными органами, государственными органами, другими орган</w:t>
      </w:r>
      <w:r>
        <w:rPr>
          <w:color w:val="000000"/>
        </w:rPr>
        <w:t>изациями устанавливается наличие (отсутствие) фактов, предусмотренных в части первой пункта 1 настоящего приложения, на дату подачи заявления.</w:t>
      </w:r>
    </w:p>
    <w:p w:rsidR="00000000" w:rsidRDefault="002D1DBC">
      <w:pPr>
        <w:pStyle w:val="newncpi"/>
        <w:rPr>
          <w:color w:val="000000"/>
        </w:rPr>
      </w:pPr>
      <w:bookmarkStart w:id="34" w:name="a31"/>
      <w:bookmarkEnd w:id="34"/>
      <w:r>
        <w:rPr>
          <w:color w:val="000000"/>
        </w:rPr>
        <w:t xml:space="preserve">Документы (сведения), необходимые для принятия решений о передаче в собственность арендного жилья, запрашиваются </w:t>
      </w:r>
      <w:r>
        <w:rPr>
          <w:color w:val="000000"/>
        </w:rPr>
        <w:t>(уточняются) у соответствующих государственных органов и организаций, а также у местных исполнительных и распорядительных органов из единой базы данных граждан, являющихся (являвшихся) кредитополучателями льготных кредитов (получателями одноразовых субсиди</w:t>
      </w:r>
      <w:r>
        <w:rPr>
          <w:color w:val="000000"/>
        </w:rPr>
        <w:t>й) на возведение, реконструкцию или приобретение жилых помещений, получателями субсидии на уплату части процентов за пользование кредитами (субсидии на уплату части процентов за пользование кредитами и субсидии на погашение основного долга по кредитам), и </w:t>
      </w:r>
      <w:r>
        <w:rPr>
          <w:color w:val="000000"/>
        </w:rPr>
        <w:t>членов их семей.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Государственные органы и организации в 10-дневный срок со дня поступления запроса обеспечивают предоставление информации, указанной в части второй настоящего пункта, без взимания платы.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Информация, указанная в абзаце шестом части первой пу</w:t>
      </w:r>
      <w:r>
        <w:rPr>
          <w:color w:val="000000"/>
        </w:rPr>
        <w:t>нкта 1 настоящего приложения, предоставляется из единого государственного регистра недвижимого имущества, прав на него и сделок с ним посредством общегосударственной автоматизированной информационной системы.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Приобретатели вправе самостоятельно предоставит</w:t>
      </w:r>
      <w:r>
        <w:rPr>
          <w:color w:val="000000"/>
        </w:rPr>
        <w:t>ь документы (сведения), необходимые для принятия решений о передаче в собственность арендного жилья.</w:t>
      </w:r>
    </w:p>
    <w:p w:rsidR="00000000" w:rsidRDefault="002D1DBC">
      <w:pPr>
        <w:pStyle w:val="point"/>
        <w:rPr>
          <w:color w:val="000000"/>
        </w:rPr>
      </w:pPr>
      <w:bookmarkStart w:id="35" w:name="a25"/>
      <w:bookmarkEnd w:id="35"/>
      <w:r>
        <w:rPr>
          <w:color w:val="000000"/>
        </w:rPr>
        <w:t>8. Приобретатели, воспользовавшиеся правом на приобретение арендного жилья в собственность, и состоящие с ними на учете нуждающихся в улучшении жилищных ус</w:t>
      </w:r>
      <w:r>
        <w:rPr>
          <w:color w:val="000000"/>
        </w:rPr>
        <w:t>ловий члены их семей (при пребывании на таком учете) подлежат снятию с учета нуждающихся в улучшении жилищных условий на основании заявлений о снятии с этого учета, подписанных приобретателями и совершеннолетними членами их семей до подписания договоров ку</w:t>
      </w:r>
      <w:r>
        <w:rPr>
          <w:color w:val="000000"/>
        </w:rPr>
        <w:t>пли-продажи жилых помещений.</w:t>
      </w:r>
    </w:p>
    <w:p w:rsidR="00000000" w:rsidRDefault="002D1DBC">
      <w:pPr>
        <w:pStyle w:val="newncpi"/>
        <w:rPr>
          <w:color w:val="000000"/>
        </w:rPr>
      </w:pPr>
      <w:r>
        <w:rPr>
          <w:color w:val="000000"/>
        </w:rPr>
        <w:t>Приобретатели не подлежат принятию на учет нуждающихся в улучшении жилищных условий в соответствии с Жилищным</w:t>
      </w:r>
      <w:r>
        <w:rPr>
          <w:color w:val="000000"/>
        </w:rPr>
        <w:t xml:space="preserve"> </w:t>
      </w:r>
      <w:r>
        <w:rPr>
          <w:color w:val="000000"/>
        </w:rPr>
        <w:t>кодексом Республики Беларусь в течение 5 лет с даты государственной регистрации перехода права собственности на жилое</w:t>
      </w:r>
      <w:r>
        <w:rPr>
          <w:color w:val="000000"/>
        </w:rPr>
        <w:t xml:space="preserve"> помещение, за исключением случаев увеличения состава семьи в связи с рождением (усыновлением, удочерением) детей.</w:t>
      </w:r>
    </w:p>
    <w:p w:rsidR="00000000" w:rsidRDefault="002D1DBC">
      <w:pPr>
        <w:pStyle w:val="point"/>
        <w:rPr>
          <w:color w:val="000000"/>
        </w:rPr>
      </w:pPr>
      <w:r>
        <w:rPr>
          <w:color w:val="000000"/>
        </w:rPr>
        <w:t>9. Арендное жилье, передаваемое в собственность в соответствии с пунктом 1 настоящего приложения, подлежит исключению из состава арендного жи</w:t>
      </w:r>
      <w:r>
        <w:rPr>
          <w:color w:val="000000"/>
        </w:rPr>
        <w:t>лья.</w:t>
      </w:r>
    </w:p>
    <w:p w:rsidR="00000000" w:rsidRDefault="002D1DBC">
      <w:pPr>
        <w:pStyle w:val="point"/>
        <w:rPr>
          <w:color w:val="000000"/>
        </w:rPr>
      </w:pPr>
      <w:r>
        <w:rPr>
          <w:color w:val="000000"/>
        </w:rPr>
        <w:t>10. Денежные средства, полученные от передачи в собственность арендного жилья, зачисляются на соответствующие специальные счета облисполкомов, государственных органов, других организаций, особенности функционирования которых и использования поступающи</w:t>
      </w:r>
      <w:r>
        <w:rPr>
          <w:color w:val="000000"/>
        </w:rPr>
        <w:t>х на эти счета средств определены в</w:t>
      </w:r>
      <w:r>
        <w:rPr>
          <w:color w:val="000000"/>
        </w:rPr>
        <w:t> </w:t>
      </w:r>
      <w:r>
        <w:rPr>
          <w:color w:val="000000"/>
        </w:rPr>
        <w:t>подпункте 1.4 пункта 1 Указа Президента Республики Беларусь от 7 апреля 2020 г. № 121 «О жилищных отношениях».</w:t>
      </w:r>
    </w:p>
    <w:p w:rsidR="00000000" w:rsidRDefault="002D1DBC">
      <w:pPr>
        <w:pStyle w:val="point"/>
        <w:rPr>
          <w:color w:val="000000"/>
        </w:rPr>
      </w:pPr>
      <w:r>
        <w:rPr>
          <w:color w:val="000000"/>
        </w:rPr>
        <w:t>11. Действие настоящего приложения не распространяется на отношения, связанные с передачей в собственность жи</w:t>
      </w:r>
      <w:r>
        <w:rPr>
          <w:color w:val="000000"/>
        </w:rPr>
        <w:t>лых помещений государственного жилищного фонда, в отношении которых Президентом Республики Беларусь определен иной порядок передачи их в собственность.</w:t>
      </w:r>
    </w:p>
    <w:p w:rsidR="002D1DBC" w:rsidRDefault="002D1DBC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2D1DB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709"/>
    <w:rsid w:val="002D1DBC"/>
    <w:rsid w:val="0031180F"/>
    <w:rsid w:val="00F5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5A9650-CBE2-4E64-B18A-13AA7A1E5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2977</Words>
  <Characters>16975</Characters>
  <Application>Microsoft Office Word</Application>
  <DocSecurity>0</DocSecurity>
  <Lines>141</Lines>
  <Paragraphs>39</Paragraphs>
  <ScaleCrop>false</ScaleCrop>
  <Company/>
  <LinksUpToDate>false</LinksUpToDate>
  <CharactersWithSpaces>19913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</dc:creator>
  <cp:lastModifiedBy>28</cp:lastModifiedBy>
  <cp:revision>2</cp:revision>
  <dcterms:created xsi:type="dcterms:W3CDTF">2026-10-16T06:42:00Z</dcterms:created>
  <dcterms:modified xsi:type="dcterms:W3CDTF">2026-10-16T06:42:00Z</dcterms:modified>
</cp:coreProperties>
</file>