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AC6D9" w14:textId="7F97A255" w:rsidR="002E0A87" w:rsidRPr="004C6555" w:rsidRDefault="002D761C" w:rsidP="004C655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65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Подготовка школьника к новому учебному году</w:t>
      </w:r>
    </w:p>
    <w:p w14:paraId="37CA648F" w14:textId="2AE3C694" w:rsidR="002E0A87" w:rsidRDefault="002E0A87" w:rsidP="004363D2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</w:rPr>
      </w:pPr>
      <w:r w:rsidRPr="004C6555">
        <w:rPr>
          <w:rFonts w:ascii="Times New Roman" w:hAnsi="Times New Roman" w:cs="Times New Roman"/>
          <w:b/>
          <w:bCs/>
          <w:i/>
          <w:iCs/>
        </w:rPr>
        <w:t>Важной частью подготовки ребенка к школе является забота о его здоровье. Выбор школьного рюкзака, определение оптимального веса ношения учебников, а также правильный подбор одежды и обуви – это ключевые аспекты, от которых зависит уровень комфорта во время учебного процесса.</w:t>
      </w:r>
    </w:p>
    <w:p w14:paraId="107B752D" w14:textId="77777777" w:rsidR="004363D2" w:rsidRPr="004363D2" w:rsidRDefault="004363D2" w:rsidP="004363D2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14"/>
          <w:szCs w:val="14"/>
        </w:rPr>
      </w:pPr>
    </w:p>
    <w:p w14:paraId="5481E1E3" w14:textId="39E1EA03" w:rsidR="00041099" w:rsidRDefault="00041099" w:rsidP="00041099">
      <w:pPr>
        <w:jc w:val="both"/>
      </w:pPr>
      <w:r>
        <w:rPr>
          <w:noProof/>
        </w:rPr>
        <w:drawing>
          <wp:inline distT="0" distB="0" distL="0" distR="0" wp14:anchorId="07DA1297" wp14:editId="2A5E4E76">
            <wp:extent cx="6058104" cy="3712210"/>
            <wp:effectExtent l="0" t="0" r="0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37" cy="373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BD849" w14:textId="4F2C13DC" w:rsidR="001B5B73" w:rsidRDefault="002E0A87" w:rsidP="00BD7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82F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A13EA2" w:rsidRPr="00AA682F">
        <w:rPr>
          <w:rFonts w:ascii="Times New Roman" w:hAnsi="Times New Roman" w:cs="Times New Roman"/>
          <w:sz w:val="28"/>
          <w:szCs w:val="28"/>
        </w:rPr>
        <w:t xml:space="preserve">центра гигиены и эпидемиологии </w:t>
      </w:r>
      <w:r w:rsidRPr="00AA682F">
        <w:rPr>
          <w:rFonts w:ascii="Times New Roman" w:hAnsi="Times New Roman" w:cs="Times New Roman"/>
          <w:sz w:val="28"/>
          <w:szCs w:val="28"/>
        </w:rPr>
        <w:t>составили перечень практических </w:t>
      </w:r>
      <w:r w:rsidR="00041099" w:rsidRPr="00AA682F">
        <w:rPr>
          <w:rFonts w:ascii="Times New Roman" w:hAnsi="Times New Roman" w:cs="Times New Roman"/>
          <w:sz w:val="28"/>
          <w:szCs w:val="28"/>
        </w:rPr>
        <w:t>рекомендаций,</w:t>
      </w:r>
      <w:hyperlink r:id="rId6" w:tgtFrame="_blank" w:history="1"/>
      <w:r w:rsidRPr="00AA682F">
        <w:rPr>
          <w:rFonts w:ascii="Times New Roman" w:hAnsi="Times New Roman" w:cs="Times New Roman"/>
          <w:sz w:val="28"/>
          <w:szCs w:val="28"/>
        </w:rPr>
        <w:t> которые помогут родителям школьников под</w:t>
      </w:r>
      <w:r w:rsidR="00BD768B">
        <w:rPr>
          <w:rFonts w:ascii="Times New Roman" w:hAnsi="Times New Roman" w:cs="Times New Roman"/>
          <w:sz w:val="28"/>
          <w:szCs w:val="28"/>
        </w:rPr>
        <w:t>го</w:t>
      </w:r>
      <w:r w:rsidRPr="00AA682F">
        <w:rPr>
          <w:rFonts w:ascii="Times New Roman" w:hAnsi="Times New Roman" w:cs="Times New Roman"/>
          <w:sz w:val="28"/>
          <w:szCs w:val="28"/>
        </w:rPr>
        <w:t xml:space="preserve">товиться к новому учебному году лучшим образом. </w:t>
      </w:r>
    </w:p>
    <w:p w14:paraId="2808210A" w14:textId="6902C8F1" w:rsidR="00AA682F" w:rsidRDefault="004363D2" w:rsidP="00BD7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FABE737" wp14:editId="445FEA4B">
            <wp:simplePos x="0" y="0"/>
            <wp:positionH relativeFrom="column">
              <wp:posOffset>4318331</wp:posOffset>
            </wp:positionH>
            <wp:positionV relativeFrom="paragraph">
              <wp:posOffset>89203</wp:posOffset>
            </wp:positionV>
            <wp:extent cx="1451610" cy="167767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0A87" w:rsidRPr="00AA682F">
        <w:rPr>
          <w:rFonts w:ascii="Times New Roman" w:hAnsi="Times New Roman" w:cs="Times New Roman"/>
          <w:sz w:val="28"/>
          <w:szCs w:val="28"/>
        </w:rPr>
        <w:t>В первую очередь рекоменду</w:t>
      </w:r>
      <w:r w:rsidR="00041099" w:rsidRPr="00AA682F">
        <w:rPr>
          <w:rFonts w:ascii="Times New Roman" w:hAnsi="Times New Roman" w:cs="Times New Roman"/>
          <w:sz w:val="28"/>
          <w:szCs w:val="28"/>
        </w:rPr>
        <w:t>ется</w:t>
      </w:r>
      <w:r w:rsidR="00BD768B">
        <w:rPr>
          <w:rFonts w:ascii="Times New Roman" w:hAnsi="Times New Roman" w:cs="Times New Roman"/>
          <w:sz w:val="28"/>
          <w:szCs w:val="28"/>
        </w:rPr>
        <w:t xml:space="preserve"> </w:t>
      </w:r>
      <w:r w:rsidR="002E0A87" w:rsidRPr="00AA682F">
        <w:rPr>
          <w:rFonts w:ascii="Times New Roman" w:hAnsi="Times New Roman" w:cs="Times New Roman"/>
          <w:sz w:val="28"/>
          <w:szCs w:val="28"/>
        </w:rPr>
        <w:t>обратить внимание на </w:t>
      </w:r>
      <w:r w:rsidR="002E0A87" w:rsidRPr="00AA682F">
        <w:rPr>
          <w:rFonts w:ascii="Times New Roman" w:hAnsi="Times New Roman" w:cs="Times New Roman"/>
          <w:b/>
          <w:bCs/>
          <w:sz w:val="28"/>
          <w:szCs w:val="28"/>
        </w:rPr>
        <w:t>характеристики правильного и удобного рюкзака</w:t>
      </w:r>
      <w:r w:rsidR="002E0A87" w:rsidRPr="00AA682F">
        <w:rPr>
          <w:rFonts w:ascii="Times New Roman" w:hAnsi="Times New Roman" w:cs="Times New Roman"/>
          <w:sz w:val="28"/>
          <w:szCs w:val="28"/>
        </w:rPr>
        <w:t xml:space="preserve">. Этот аксессуар должен </w:t>
      </w:r>
      <w:hyperlink r:id="rId8" w:history="1">
        <w:r w:rsidR="002E0A87" w:rsidRPr="00CD0A53">
          <w:rPr>
            <w:rStyle w:val="ac"/>
            <w:rFonts w:ascii="Times New Roman" w:hAnsi="Times New Roman" w:cs="Times New Roman"/>
            <w:sz w:val="28"/>
            <w:szCs w:val="28"/>
          </w:rPr>
          <w:t>им</w:t>
        </w:r>
        <w:r w:rsidR="002E0A87" w:rsidRPr="00CD0A53">
          <w:rPr>
            <w:rStyle w:val="ac"/>
            <w:rFonts w:ascii="Times New Roman" w:hAnsi="Times New Roman" w:cs="Times New Roman"/>
            <w:sz w:val="28"/>
            <w:szCs w:val="28"/>
          </w:rPr>
          <w:t>е</w:t>
        </w:r>
        <w:r w:rsidR="002E0A87" w:rsidRPr="00CD0A53">
          <w:rPr>
            <w:rStyle w:val="ac"/>
            <w:rFonts w:ascii="Times New Roman" w:hAnsi="Times New Roman" w:cs="Times New Roman"/>
            <w:sz w:val="28"/>
            <w:szCs w:val="28"/>
          </w:rPr>
          <w:t>ть</w:t>
        </w:r>
      </w:hyperlink>
      <w:r w:rsidR="00AA682F">
        <w:rPr>
          <w:rFonts w:ascii="Times New Roman" w:hAnsi="Times New Roman" w:cs="Times New Roman"/>
          <w:sz w:val="28"/>
          <w:szCs w:val="28"/>
        </w:rPr>
        <w:t>:</w:t>
      </w:r>
    </w:p>
    <w:p w14:paraId="34B8ADCB" w14:textId="2A9D845D" w:rsidR="00AA682F" w:rsidRDefault="00AA682F" w:rsidP="00BD7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0A87" w:rsidRPr="00AA682F">
        <w:rPr>
          <w:rFonts w:ascii="Times New Roman" w:hAnsi="Times New Roman" w:cs="Times New Roman"/>
          <w:sz w:val="28"/>
          <w:szCs w:val="28"/>
        </w:rPr>
        <w:t xml:space="preserve"> жесткую подкладку на спинке и прочную основу. Все это помогает равномерно распределить нагрузку на спину ребенка и предотвратить деформацию рюкзака</w:t>
      </w:r>
    </w:p>
    <w:p w14:paraId="6A808190" w14:textId="0FCE4603" w:rsidR="002E0A87" w:rsidRDefault="00AA682F" w:rsidP="00BD7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регулируемые ремни (ширина плечевого ремня в верхней части (на протяжении 40-45см – 3-4 см, в остальной части – 2-2,5см.) </w:t>
      </w:r>
    </w:p>
    <w:p w14:paraId="40E1B70A" w14:textId="7D3B2D55" w:rsidR="00AA682F" w:rsidRPr="00AA682F" w:rsidRDefault="00AA682F" w:rsidP="00BD7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светоотражающие элементы на передних, боковых поверхностях, верхнем клапане.  </w:t>
      </w:r>
    </w:p>
    <w:p w14:paraId="5EF75351" w14:textId="546442D1" w:rsidR="002E0A87" w:rsidRPr="00AA682F" w:rsidRDefault="002E0A87" w:rsidP="00BD7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82F">
        <w:rPr>
          <w:rFonts w:ascii="Times New Roman" w:hAnsi="Times New Roman" w:cs="Times New Roman"/>
          <w:sz w:val="28"/>
          <w:szCs w:val="28"/>
        </w:rPr>
        <w:t>Обратите внимание на </w:t>
      </w:r>
      <w:r w:rsidRPr="00AA682F">
        <w:rPr>
          <w:rFonts w:ascii="Times New Roman" w:hAnsi="Times New Roman" w:cs="Times New Roman"/>
          <w:b/>
          <w:bCs/>
          <w:sz w:val="28"/>
          <w:szCs w:val="28"/>
        </w:rPr>
        <w:t>размер школьной сумки</w:t>
      </w:r>
      <w:r w:rsidRPr="00AA682F">
        <w:rPr>
          <w:rFonts w:ascii="Times New Roman" w:hAnsi="Times New Roman" w:cs="Times New Roman"/>
          <w:sz w:val="28"/>
          <w:szCs w:val="28"/>
        </w:rPr>
        <w:t>. Рекомендуется выбирать рюкзак, который не превышает 1/4 от длины тела ребенка. Глубина или толщина рюкзака должны находиться в пределах 6-10 см, с вариацией не более 3 см. Вес этого аксессуара </w:t>
      </w:r>
      <w:r w:rsidRPr="00AA682F">
        <w:rPr>
          <w:rFonts w:ascii="Times New Roman" w:hAnsi="Times New Roman" w:cs="Times New Roman"/>
          <w:b/>
          <w:bCs/>
          <w:sz w:val="28"/>
          <w:szCs w:val="28"/>
        </w:rPr>
        <w:t>без учебников</w:t>
      </w:r>
      <w:r w:rsidRPr="00AA682F">
        <w:rPr>
          <w:rFonts w:ascii="Times New Roman" w:hAnsi="Times New Roman" w:cs="Times New Roman"/>
          <w:sz w:val="28"/>
          <w:szCs w:val="28"/>
        </w:rPr>
        <w:t> зависит от возрастной группы</w:t>
      </w:r>
      <w:r w:rsidR="000B6CE4" w:rsidRPr="00AA682F">
        <w:rPr>
          <w:rFonts w:ascii="Times New Roman" w:hAnsi="Times New Roman" w:cs="Times New Roman"/>
          <w:sz w:val="28"/>
          <w:szCs w:val="28"/>
        </w:rPr>
        <w:t>:</w:t>
      </w:r>
      <w:r w:rsidRPr="00AA682F">
        <w:rPr>
          <w:rFonts w:ascii="Times New Roman" w:hAnsi="Times New Roman" w:cs="Times New Roman"/>
          <w:sz w:val="28"/>
          <w:szCs w:val="28"/>
        </w:rPr>
        <w:t xml:space="preserve"> младшие классы должны носить рюкзак не тяжелее 700 г, учащиеся средних и старших классов могут позволить себе сумку весом около 1 кг. </w:t>
      </w:r>
    </w:p>
    <w:p w14:paraId="6CB82463" w14:textId="419F41BA" w:rsidR="000B6CE4" w:rsidRPr="00AA682F" w:rsidRDefault="000B6CE4" w:rsidP="00BD7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82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Масса ежедневного комплекта учебников с письменными </w:t>
      </w:r>
      <w:proofErr w:type="gramStart"/>
      <w:r w:rsidRPr="00AA682F">
        <w:rPr>
          <w:rFonts w:ascii="Times New Roman" w:hAnsi="Times New Roman" w:cs="Times New Roman"/>
          <w:b/>
          <w:bCs/>
          <w:sz w:val="28"/>
          <w:szCs w:val="28"/>
        </w:rPr>
        <w:t>принадлежностями  (</w:t>
      </w:r>
      <w:proofErr w:type="gramEnd"/>
      <w:r w:rsidRPr="00AA682F">
        <w:rPr>
          <w:rFonts w:ascii="Times New Roman" w:hAnsi="Times New Roman" w:cs="Times New Roman"/>
          <w:b/>
          <w:bCs/>
          <w:sz w:val="28"/>
          <w:szCs w:val="28"/>
        </w:rPr>
        <w:t xml:space="preserve">без массы рюкзака) </w:t>
      </w:r>
      <w:r w:rsidR="002E0A87" w:rsidRPr="00AA682F">
        <w:rPr>
          <w:rFonts w:ascii="Times New Roman" w:hAnsi="Times New Roman" w:cs="Times New Roman"/>
          <w:sz w:val="28"/>
          <w:szCs w:val="28"/>
        </w:rPr>
        <w:t xml:space="preserve"> для </w:t>
      </w:r>
      <w:r w:rsidRPr="00AA682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2E0A87" w:rsidRPr="00AA682F">
        <w:rPr>
          <w:rFonts w:ascii="Times New Roman" w:hAnsi="Times New Roman" w:cs="Times New Roman"/>
          <w:sz w:val="28"/>
          <w:szCs w:val="28"/>
        </w:rPr>
        <w:t>1-</w:t>
      </w:r>
      <w:r w:rsidRPr="00AA682F">
        <w:rPr>
          <w:rFonts w:ascii="Times New Roman" w:hAnsi="Times New Roman" w:cs="Times New Roman"/>
          <w:sz w:val="28"/>
          <w:szCs w:val="28"/>
        </w:rPr>
        <w:t>2</w:t>
      </w:r>
      <w:r w:rsidR="002E0A87" w:rsidRPr="00AA682F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AA682F">
        <w:rPr>
          <w:rFonts w:ascii="Times New Roman" w:hAnsi="Times New Roman" w:cs="Times New Roman"/>
          <w:sz w:val="28"/>
          <w:szCs w:val="28"/>
        </w:rPr>
        <w:t>должна составлять до 1,5</w:t>
      </w:r>
      <w:r w:rsidR="002E0A87" w:rsidRPr="00AA682F">
        <w:rPr>
          <w:rFonts w:ascii="Times New Roman" w:hAnsi="Times New Roman" w:cs="Times New Roman"/>
          <w:sz w:val="28"/>
          <w:szCs w:val="28"/>
        </w:rPr>
        <w:t xml:space="preserve"> </w:t>
      </w:r>
      <w:r w:rsidRPr="00AA682F">
        <w:rPr>
          <w:rFonts w:ascii="Times New Roman" w:hAnsi="Times New Roman" w:cs="Times New Roman"/>
          <w:sz w:val="28"/>
          <w:szCs w:val="28"/>
        </w:rPr>
        <w:t>к</w:t>
      </w:r>
      <w:r w:rsidR="002E0A87" w:rsidRPr="00AA682F">
        <w:rPr>
          <w:rFonts w:ascii="Times New Roman" w:hAnsi="Times New Roman" w:cs="Times New Roman"/>
          <w:sz w:val="28"/>
          <w:szCs w:val="28"/>
        </w:rPr>
        <w:t xml:space="preserve">г, для </w:t>
      </w:r>
      <w:r w:rsidRPr="00AA682F">
        <w:rPr>
          <w:rFonts w:ascii="Times New Roman" w:hAnsi="Times New Roman" w:cs="Times New Roman"/>
          <w:sz w:val="28"/>
          <w:szCs w:val="28"/>
        </w:rPr>
        <w:t>3</w:t>
      </w:r>
      <w:r w:rsidR="002E0A87" w:rsidRPr="00AA682F">
        <w:rPr>
          <w:rFonts w:ascii="Times New Roman" w:hAnsi="Times New Roman" w:cs="Times New Roman"/>
          <w:sz w:val="28"/>
          <w:szCs w:val="28"/>
        </w:rPr>
        <w:t>-</w:t>
      </w:r>
      <w:r w:rsidRPr="00AA682F">
        <w:rPr>
          <w:rFonts w:ascii="Times New Roman" w:hAnsi="Times New Roman" w:cs="Times New Roman"/>
          <w:sz w:val="28"/>
          <w:szCs w:val="28"/>
        </w:rPr>
        <w:t xml:space="preserve">4 классов </w:t>
      </w:r>
      <w:r w:rsidR="002E0A87" w:rsidRPr="00AA682F">
        <w:rPr>
          <w:rFonts w:ascii="Times New Roman" w:hAnsi="Times New Roman" w:cs="Times New Roman"/>
          <w:sz w:val="28"/>
          <w:szCs w:val="28"/>
        </w:rPr>
        <w:t xml:space="preserve">– </w:t>
      </w:r>
      <w:r w:rsidRPr="00AA682F">
        <w:rPr>
          <w:rFonts w:ascii="Times New Roman" w:hAnsi="Times New Roman" w:cs="Times New Roman"/>
          <w:sz w:val="28"/>
          <w:szCs w:val="28"/>
        </w:rPr>
        <w:t>до 2к</w:t>
      </w:r>
      <w:r w:rsidR="002E0A87" w:rsidRPr="00AA682F">
        <w:rPr>
          <w:rFonts w:ascii="Times New Roman" w:hAnsi="Times New Roman" w:cs="Times New Roman"/>
          <w:sz w:val="28"/>
          <w:szCs w:val="28"/>
        </w:rPr>
        <w:t>г</w:t>
      </w:r>
      <w:r w:rsidRPr="00AA682F">
        <w:rPr>
          <w:rFonts w:ascii="Times New Roman" w:hAnsi="Times New Roman" w:cs="Times New Roman"/>
          <w:sz w:val="28"/>
          <w:szCs w:val="28"/>
        </w:rPr>
        <w:t xml:space="preserve">, 5-6 классы – до 2,5 кг, 7-8 классы – до 3 кг, 9-11 класс до 3,5 кг. </w:t>
      </w:r>
    </w:p>
    <w:p w14:paraId="418E6F94" w14:textId="788E7E13" w:rsidR="002E0A87" w:rsidRPr="001B5B73" w:rsidRDefault="001B5B73" w:rsidP="00BD7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34D167CB" wp14:editId="437838ED">
            <wp:simplePos x="0" y="0"/>
            <wp:positionH relativeFrom="column">
              <wp:posOffset>635</wp:posOffset>
            </wp:positionH>
            <wp:positionV relativeFrom="paragraph">
              <wp:posOffset>1905</wp:posOffset>
            </wp:positionV>
            <wp:extent cx="1579880" cy="1398905"/>
            <wp:effectExtent l="0" t="0" r="1270" b="0"/>
            <wp:wrapTight wrapText="bothSides">
              <wp:wrapPolygon edited="0">
                <wp:start x="0" y="0"/>
                <wp:lineTo x="0" y="21178"/>
                <wp:lineTo x="21357" y="21178"/>
                <wp:lineTo x="2135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A87" w:rsidRPr="001B5B73">
        <w:rPr>
          <w:rFonts w:ascii="Times New Roman" w:hAnsi="Times New Roman" w:cs="Times New Roman"/>
          <w:sz w:val="28"/>
          <w:szCs w:val="28"/>
        </w:rPr>
        <w:t>При подготовке школьников к учебному году важно не только выбрать правильный рюкзак, но и обратить внимание на </w:t>
      </w:r>
      <w:r w:rsidR="002E0A87" w:rsidRPr="001B5B73">
        <w:rPr>
          <w:rFonts w:ascii="Times New Roman" w:hAnsi="Times New Roman" w:cs="Times New Roman"/>
          <w:b/>
          <w:bCs/>
          <w:sz w:val="28"/>
          <w:szCs w:val="28"/>
        </w:rPr>
        <w:t>качество школьной формы и обуви</w:t>
      </w:r>
      <w:r w:rsidR="002E0A87" w:rsidRPr="001B5B73">
        <w:rPr>
          <w:rFonts w:ascii="Times New Roman" w:hAnsi="Times New Roman" w:cs="Times New Roman"/>
          <w:sz w:val="28"/>
          <w:szCs w:val="28"/>
        </w:rPr>
        <w:t>. Ткань одежды для учебы должна содержать хотя бы 50% натуральных волокон, таких как лен, хлопок или шерсть. Это позволит коже дышать, предотвращая излишнее потоотделение. Особенно важно наличие обязательной маркировки, которая включает информацию о производителе, сроке годности, составе материала и рекомендациях по уходу.</w:t>
      </w:r>
    </w:p>
    <w:p w14:paraId="264AB405" w14:textId="4F2483D0" w:rsidR="00BD768B" w:rsidRDefault="00CD0A53" w:rsidP="00BD7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F1A8D89" wp14:editId="746CA8EC">
            <wp:simplePos x="0" y="0"/>
            <wp:positionH relativeFrom="column">
              <wp:posOffset>3873500</wp:posOffset>
            </wp:positionH>
            <wp:positionV relativeFrom="paragraph">
              <wp:posOffset>5494</wp:posOffset>
            </wp:positionV>
            <wp:extent cx="2065020" cy="1573530"/>
            <wp:effectExtent l="0" t="0" r="0" b="762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A87" w:rsidRPr="00BD768B">
        <w:rPr>
          <w:rFonts w:ascii="Times New Roman" w:hAnsi="Times New Roman" w:cs="Times New Roman"/>
          <w:sz w:val="28"/>
          <w:szCs w:val="28"/>
        </w:rPr>
        <w:t>Самой сложной задачей для многих родителей становится подбор новой пары обуви. В этом деле главное – удобство и комфорт, а не модные тенденции. </w:t>
      </w:r>
      <w:r w:rsidR="002E0A87" w:rsidRPr="00BD768B">
        <w:rPr>
          <w:rFonts w:ascii="Times New Roman" w:hAnsi="Times New Roman" w:cs="Times New Roman"/>
          <w:b/>
          <w:bCs/>
          <w:sz w:val="28"/>
          <w:szCs w:val="28"/>
        </w:rPr>
        <w:t>Обувь</w:t>
      </w:r>
      <w:r w:rsidR="002E0A87" w:rsidRPr="00BD768B">
        <w:rPr>
          <w:rFonts w:ascii="Times New Roman" w:hAnsi="Times New Roman" w:cs="Times New Roman"/>
          <w:sz w:val="28"/>
          <w:szCs w:val="28"/>
        </w:rPr>
        <w:t xml:space="preserve"> не должна создавать дополнительную нагрузку на стопы. </w:t>
      </w:r>
      <w:r w:rsidR="00BD76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05B5177" w14:textId="08AC256D" w:rsidR="002E0A87" w:rsidRPr="00BD768B" w:rsidRDefault="002E0A87" w:rsidP="00CD0A5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68B">
        <w:rPr>
          <w:rFonts w:ascii="Times New Roman" w:hAnsi="Times New Roman" w:cs="Times New Roman"/>
          <w:sz w:val="28"/>
          <w:szCs w:val="28"/>
        </w:rPr>
        <w:t xml:space="preserve">Чтобы ношение новой пары не доставляло неудобств, отдавайте предпочтение натуральным материалам </w:t>
      </w:r>
      <w:proofErr w:type="gramStart"/>
      <w:r w:rsidRPr="00BD768B">
        <w:rPr>
          <w:rFonts w:ascii="Times New Roman" w:hAnsi="Times New Roman" w:cs="Times New Roman"/>
          <w:sz w:val="28"/>
          <w:szCs w:val="28"/>
        </w:rPr>
        <w:t>–  коже</w:t>
      </w:r>
      <w:proofErr w:type="gramEnd"/>
      <w:r w:rsidRPr="00BD768B">
        <w:rPr>
          <w:rFonts w:ascii="Times New Roman" w:hAnsi="Times New Roman" w:cs="Times New Roman"/>
          <w:sz w:val="28"/>
          <w:szCs w:val="28"/>
        </w:rPr>
        <w:t xml:space="preserve"> и текстилю. Они позволят ногам «дышать» и предотвратят появление неприятного запаха. Для снижения нагрузки также стоит уделить внимание подошве: ее толщина должна быть не менее 0,5 см.</w:t>
      </w:r>
      <w:r w:rsidR="00BD768B" w:rsidRPr="00BD768B">
        <w:rPr>
          <w:rFonts w:ascii="Times New Roman" w:hAnsi="Times New Roman" w:cs="Times New Roman"/>
          <w:sz w:val="28"/>
          <w:szCs w:val="28"/>
        </w:rPr>
        <w:t xml:space="preserve"> Каблук – его высота должна быть не более 2,5см – для школьников, до 3,5см. – для девочек 12-16 лет. </w:t>
      </w:r>
    </w:p>
    <w:p w14:paraId="1A510DC3" w14:textId="3FAAB6E2" w:rsidR="002E0A87" w:rsidRPr="00BD768B" w:rsidRDefault="002E0A87" w:rsidP="00BD76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D768B">
        <w:rPr>
          <w:rFonts w:ascii="Times New Roman" w:hAnsi="Times New Roman" w:cs="Times New Roman"/>
          <w:sz w:val="28"/>
          <w:szCs w:val="28"/>
        </w:rPr>
        <w:t>Иногда родители упускают из внимания одну деталь – </w:t>
      </w:r>
      <w:r w:rsidRPr="00BD768B">
        <w:rPr>
          <w:rFonts w:ascii="Times New Roman" w:hAnsi="Times New Roman" w:cs="Times New Roman"/>
          <w:b/>
          <w:bCs/>
          <w:sz w:val="28"/>
          <w:szCs w:val="28"/>
        </w:rPr>
        <w:t>канцелярские принадлежности</w:t>
      </w:r>
      <w:r w:rsidRPr="00BD768B">
        <w:rPr>
          <w:rFonts w:ascii="Times New Roman" w:hAnsi="Times New Roman" w:cs="Times New Roman"/>
          <w:sz w:val="28"/>
          <w:szCs w:val="28"/>
        </w:rPr>
        <w:t xml:space="preserve">. Эти предметы, которые на первый взгляд кажутся незначительными, могут нанести серьезный урон детскому организму. Поэтому стоит отдавать предпочтение товарам с хорошими энергетическими и санитарно-химическими показателями. </w:t>
      </w:r>
    </w:p>
    <w:p w14:paraId="57CBF2CE" w14:textId="77777777" w:rsidR="00654F71" w:rsidRDefault="00654F71"/>
    <w:p w14:paraId="2102AFDE" w14:textId="0C3CF050" w:rsidR="00CD0A53" w:rsidRPr="00CD0A53" w:rsidRDefault="00CD0A53" w:rsidP="00CD0A53">
      <w:pPr>
        <w:jc w:val="center"/>
        <w:rPr>
          <w:rFonts w:ascii="Times New Roman" w:hAnsi="Times New Roman" w:cs="Times New Roman"/>
        </w:rPr>
      </w:pPr>
      <w:r w:rsidRPr="00CD0A53">
        <w:rPr>
          <w:rFonts w:ascii="Times New Roman" w:hAnsi="Times New Roman" w:cs="Times New Roman"/>
        </w:rPr>
        <w:t xml:space="preserve">Государственное учреждение «Толочинский районный центр гигиены и эпидемиологии» </w:t>
      </w:r>
    </w:p>
    <w:p w14:paraId="5B092CF2" w14:textId="77777777" w:rsidR="000B6CE4" w:rsidRDefault="000B6CE4"/>
    <w:p w14:paraId="4669ABFD" w14:textId="77777777" w:rsidR="000B6CE4" w:rsidRDefault="000B6CE4"/>
    <w:p w14:paraId="67FC0353" w14:textId="1F97E831" w:rsidR="000B6CE4" w:rsidRDefault="000B6CE4"/>
    <w:sectPr w:rsidR="000B6CE4" w:rsidSect="00CD0A5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F71"/>
    <w:rsid w:val="00041099"/>
    <w:rsid w:val="00061595"/>
    <w:rsid w:val="000B6CE4"/>
    <w:rsid w:val="001B5B73"/>
    <w:rsid w:val="001C37BD"/>
    <w:rsid w:val="002D761C"/>
    <w:rsid w:val="002E0A87"/>
    <w:rsid w:val="004363D2"/>
    <w:rsid w:val="004C6555"/>
    <w:rsid w:val="00654F71"/>
    <w:rsid w:val="00915C8A"/>
    <w:rsid w:val="009B70A7"/>
    <w:rsid w:val="00A13EA2"/>
    <w:rsid w:val="00AA682F"/>
    <w:rsid w:val="00BD768B"/>
    <w:rsid w:val="00CD0A53"/>
    <w:rsid w:val="00EB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F8EA"/>
  <w15:docId w15:val="{CB75CFBB-C494-4FD7-B1FA-A19FA47F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4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4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4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4F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4F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4F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4F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4F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4F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4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4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4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4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4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4F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4F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4F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4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4F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4F7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E0A8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E0A8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1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EA2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A13EA2"/>
    <w:rPr>
      <w:color w:val="96607D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D0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64;&#1082;&#1086;&#1083;&#1100;&#1085;&#1099;&#1081;%20&#1088;&#1102;&#1082;&#1079;&#1072;&#1082;%20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.me/minprosrf/470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7205-52E4-45C8-B807-FFC89726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2026-08-04T13:36:00Z</dcterms:created>
  <dcterms:modified xsi:type="dcterms:W3CDTF">2026-08-07T09:16:00Z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98088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S11.0.1</vt:lpwstr>
  </property>
</Properties>
</file>