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C2F5B" w14:textId="59DBC388" w:rsidR="00AD1E43" w:rsidRPr="00182FD8" w:rsidRDefault="00AD1E43" w:rsidP="00AD1E4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82FD8">
        <w:rPr>
          <w:rFonts w:ascii="Times New Roman" w:eastAsia="Times New Roman" w:hAnsi="Times New Roman" w:cs="Times New Roman"/>
          <w:sz w:val="28"/>
          <w:szCs w:val="28"/>
        </w:rPr>
        <w:t>Извещение о проведении общественного обсуждения архитектурно-планировочной к</w:t>
      </w:r>
      <w:r w:rsidR="00284A35" w:rsidRPr="00182FD8">
        <w:rPr>
          <w:rFonts w:ascii="Times New Roman" w:eastAsia="Times New Roman" w:hAnsi="Times New Roman" w:cs="Times New Roman"/>
          <w:sz w:val="28"/>
          <w:szCs w:val="28"/>
        </w:rPr>
        <w:t>онцепции объекта строительства</w:t>
      </w:r>
      <w:r w:rsidR="002337A5" w:rsidRPr="00182FD8">
        <w:rPr>
          <w:rFonts w:ascii="Times New Roman" w:eastAsia="Times New Roman" w:hAnsi="Times New Roman" w:cs="Times New Roman"/>
          <w:sz w:val="28"/>
          <w:szCs w:val="28"/>
        </w:rPr>
        <w:t>:</w:t>
      </w:r>
      <w:r w:rsidR="00284A35" w:rsidRPr="00182F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4A35" w:rsidRPr="00182FD8">
        <w:rPr>
          <w:rFonts w:ascii="Times New Roman" w:hAnsi="Times New Roman" w:cs="Times New Roman"/>
          <w:sz w:val="28"/>
          <w:szCs w:val="28"/>
        </w:rPr>
        <w:t>«</w:t>
      </w:r>
      <w:r w:rsidR="00284A35" w:rsidRPr="00182FD8">
        <w:rPr>
          <w:rStyle w:val="21"/>
          <w:rFonts w:eastAsia="Calibri"/>
          <w:sz w:val="28"/>
          <w:szCs w:val="28"/>
          <w:u w:val="none"/>
        </w:rPr>
        <w:t xml:space="preserve">Возведение молочно-товарной фермы вблизи </w:t>
      </w:r>
      <w:proofErr w:type="spellStart"/>
      <w:r w:rsidR="00284A35" w:rsidRPr="00182FD8">
        <w:rPr>
          <w:rStyle w:val="21"/>
          <w:rFonts w:eastAsia="Calibri"/>
          <w:sz w:val="28"/>
          <w:szCs w:val="28"/>
          <w:u w:val="none"/>
        </w:rPr>
        <w:t>агрогородка</w:t>
      </w:r>
      <w:proofErr w:type="spellEnd"/>
      <w:r w:rsidR="00284A35" w:rsidRPr="00182FD8">
        <w:rPr>
          <w:rStyle w:val="21"/>
          <w:rFonts w:eastAsia="Calibri"/>
          <w:sz w:val="28"/>
          <w:szCs w:val="28"/>
          <w:u w:val="none"/>
        </w:rPr>
        <w:t xml:space="preserve"> </w:t>
      </w:r>
      <w:proofErr w:type="spellStart"/>
      <w:r w:rsidR="00284A35" w:rsidRPr="00182FD8">
        <w:rPr>
          <w:rStyle w:val="21"/>
          <w:rFonts w:eastAsia="Calibri"/>
          <w:sz w:val="28"/>
          <w:szCs w:val="28"/>
          <w:u w:val="none"/>
        </w:rPr>
        <w:t>Горщевщина</w:t>
      </w:r>
      <w:proofErr w:type="spellEnd"/>
      <w:r w:rsidR="00284A35" w:rsidRPr="00182FD8">
        <w:rPr>
          <w:rStyle w:val="21"/>
          <w:rFonts w:eastAsia="Calibri"/>
          <w:sz w:val="28"/>
          <w:szCs w:val="28"/>
          <w:u w:val="none"/>
        </w:rPr>
        <w:t xml:space="preserve"> Толочинского района Витебской области</w:t>
      </w:r>
      <w:r w:rsidRPr="00182FD8">
        <w:rPr>
          <w:rFonts w:ascii="Times New Roman" w:eastAsia="Times New Roman" w:hAnsi="Times New Roman" w:cs="Times New Roman"/>
          <w:sz w:val="28"/>
          <w:szCs w:val="28"/>
        </w:rPr>
        <w:t>»</w:t>
      </w:r>
    </w:p>
    <w:tbl>
      <w:tblPr>
        <w:tblW w:w="0" w:type="auto"/>
        <w:tblBorders>
          <w:top w:val="single" w:sz="6" w:space="0" w:color="D3E1CF"/>
          <w:left w:val="single" w:sz="6" w:space="0" w:color="D3E1CF"/>
          <w:bottom w:val="single" w:sz="6" w:space="0" w:color="D3E1CF"/>
          <w:right w:val="single" w:sz="6" w:space="0" w:color="D3E1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2995"/>
        <w:gridCol w:w="5519"/>
      </w:tblGrid>
      <w:tr w:rsidR="00AD1E43" w:rsidRPr="00597C10" w14:paraId="04DBA20C" w14:textId="77777777" w:rsidTr="00C127FF">
        <w:tc>
          <w:tcPr>
            <w:tcW w:w="82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0461A435" w14:textId="77777777" w:rsidR="00AD1E43" w:rsidRPr="00597C10" w:rsidRDefault="00AD1E43" w:rsidP="00AD1E43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9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30E5392E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объекта общественного обсуждения</w:t>
            </w:r>
          </w:p>
        </w:tc>
        <w:tc>
          <w:tcPr>
            <w:tcW w:w="5519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64CF6ED4" w14:textId="5EE91E28" w:rsidR="00AD1E43" w:rsidRPr="002337A5" w:rsidRDefault="00AD1E43" w:rsidP="002337A5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Архитектурно-планировочная концепция объекта строительства</w:t>
            </w:r>
            <w:r w:rsidR="0023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:</w:t>
            </w:r>
            <w:r w:rsidRPr="0023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284A35" w:rsidRPr="002337A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84A35" w:rsidRPr="002337A5">
              <w:rPr>
                <w:rStyle w:val="21"/>
                <w:rFonts w:eastAsia="Calibri"/>
                <w:sz w:val="28"/>
                <w:szCs w:val="28"/>
                <w:u w:val="none"/>
              </w:rPr>
              <w:t xml:space="preserve">Возведение молочно-товарной фермы вблизи </w:t>
            </w:r>
            <w:proofErr w:type="spellStart"/>
            <w:r w:rsidR="00284A35" w:rsidRPr="002337A5">
              <w:rPr>
                <w:rStyle w:val="21"/>
                <w:rFonts w:eastAsia="Calibri"/>
                <w:sz w:val="28"/>
                <w:szCs w:val="28"/>
                <w:u w:val="none"/>
              </w:rPr>
              <w:t>агрогородка</w:t>
            </w:r>
            <w:proofErr w:type="spellEnd"/>
            <w:r w:rsidR="00284A35" w:rsidRPr="002337A5">
              <w:rPr>
                <w:rStyle w:val="21"/>
                <w:rFonts w:eastAsia="Calibri"/>
                <w:sz w:val="28"/>
                <w:szCs w:val="28"/>
                <w:u w:val="none"/>
              </w:rPr>
              <w:t xml:space="preserve"> </w:t>
            </w:r>
            <w:proofErr w:type="spellStart"/>
            <w:r w:rsidR="00284A35" w:rsidRPr="002337A5">
              <w:rPr>
                <w:rStyle w:val="21"/>
                <w:rFonts w:eastAsia="Calibri"/>
                <w:sz w:val="28"/>
                <w:szCs w:val="28"/>
                <w:u w:val="none"/>
              </w:rPr>
              <w:t>Горщевщина</w:t>
            </w:r>
            <w:proofErr w:type="spellEnd"/>
            <w:r w:rsidR="00284A35" w:rsidRPr="002337A5">
              <w:rPr>
                <w:rStyle w:val="21"/>
                <w:rFonts w:eastAsia="Calibri"/>
                <w:sz w:val="28"/>
                <w:szCs w:val="28"/>
                <w:u w:val="none"/>
              </w:rPr>
              <w:t xml:space="preserve"> Толочинского района Витебской области</w:t>
            </w:r>
          </w:p>
        </w:tc>
      </w:tr>
      <w:tr w:rsidR="00AD1E43" w:rsidRPr="00597C10" w14:paraId="0FF3E34F" w14:textId="77777777" w:rsidTr="00C127FF">
        <w:tc>
          <w:tcPr>
            <w:tcW w:w="82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78E45077" w14:textId="77777777" w:rsidR="00AD1E43" w:rsidRPr="00597C10" w:rsidRDefault="00AD1E43" w:rsidP="00AD1E43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9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69EFE894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расположении территории, на которой планируется реализация объекта общественного обсуждения</w:t>
            </w:r>
          </w:p>
        </w:tc>
        <w:tc>
          <w:tcPr>
            <w:tcW w:w="5519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43298E5F" w14:textId="70E3ABA9" w:rsidR="00F16059" w:rsidRPr="00F16059" w:rsidRDefault="002337A5" w:rsidP="00F16059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AD1E43" w:rsidRPr="00597C1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Объект располагается на свободной </w:t>
            </w:r>
            <w:r w:rsidR="00597C1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         </w:t>
            </w:r>
            <w:r w:rsidR="00AD1E43" w:rsidRPr="00597C1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от </w:t>
            </w:r>
            <w:r w:rsidR="00597C1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</w:t>
            </w:r>
            <w:r w:rsidR="00AD1E43" w:rsidRPr="00597C1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застройки </w:t>
            </w:r>
            <w:r w:rsidR="00597C1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 </w:t>
            </w:r>
            <w:r w:rsidR="00AD1E43" w:rsidRPr="00597C1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территории</w:t>
            </w:r>
            <w:r w:rsidR="00977AD0"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CB0E61"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="00597C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</w:t>
            </w:r>
            <w:r w:rsidR="00977AD0"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="00977AD0" w:rsidRPr="00597C10">
              <w:rPr>
                <w:rStyle w:val="21"/>
                <w:rFonts w:eastAsia="Calibri"/>
                <w:sz w:val="28"/>
                <w:szCs w:val="28"/>
                <w:u w:val="none"/>
              </w:rPr>
              <w:t xml:space="preserve">вблизи </w:t>
            </w:r>
            <w:proofErr w:type="spellStart"/>
            <w:r w:rsidR="00977AD0" w:rsidRPr="00597C10">
              <w:rPr>
                <w:rStyle w:val="21"/>
                <w:rFonts w:eastAsia="Calibri"/>
                <w:sz w:val="28"/>
                <w:szCs w:val="28"/>
                <w:u w:val="none"/>
              </w:rPr>
              <w:t>агрогородка</w:t>
            </w:r>
            <w:proofErr w:type="spellEnd"/>
            <w:r w:rsidR="00977AD0" w:rsidRPr="00597C10">
              <w:rPr>
                <w:rStyle w:val="21"/>
                <w:rFonts w:eastAsia="Calibri"/>
                <w:sz w:val="28"/>
                <w:szCs w:val="28"/>
                <w:u w:val="none"/>
              </w:rPr>
              <w:t xml:space="preserve"> </w:t>
            </w:r>
            <w:proofErr w:type="spellStart"/>
            <w:r w:rsidR="00977AD0" w:rsidRPr="00597C10">
              <w:rPr>
                <w:rStyle w:val="21"/>
                <w:rFonts w:eastAsia="Calibri"/>
                <w:sz w:val="28"/>
                <w:szCs w:val="28"/>
                <w:u w:val="none"/>
              </w:rPr>
              <w:t>Горщевщина</w:t>
            </w:r>
            <w:proofErr w:type="spellEnd"/>
            <w:r w:rsidR="00977AD0" w:rsidRPr="00597C10">
              <w:rPr>
                <w:rStyle w:val="21"/>
                <w:rFonts w:eastAsia="Calibri"/>
                <w:sz w:val="28"/>
                <w:szCs w:val="28"/>
                <w:u w:val="none"/>
              </w:rPr>
              <w:t xml:space="preserve"> Толочинского района Витебской области.</w:t>
            </w:r>
            <w:r w:rsidR="00977AD0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977AD0" w:rsidRPr="00597C10">
              <w:rPr>
                <w:rFonts w:ascii="Times New Roman" w:hAnsi="Times New Roman" w:cs="Times New Roman"/>
                <w:sz w:val="28"/>
                <w:szCs w:val="28"/>
              </w:rPr>
              <w:t xml:space="preserve">Площадка для строительства </w:t>
            </w:r>
            <w:r w:rsidR="00977AD0" w:rsidRPr="00597C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площадью 10,0 га расположена на </w:t>
            </w:r>
            <w:r w:rsidR="00977AD0" w:rsidRPr="00597C10">
              <w:rPr>
                <w:rFonts w:ascii="Times New Roman" w:hAnsi="Times New Roman" w:cs="Times New Roman"/>
                <w:sz w:val="28"/>
                <w:szCs w:val="28"/>
              </w:rPr>
              <w:t xml:space="preserve">земельном участке с </w:t>
            </w:r>
            <w:r w:rsidR="00977AD0" w:rsidRPr="00597C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испрашиваемом в постоянное пользование для ведения сельского хозяйства и размещения проектируемого объекта.</w:t>
            </w:r>
            <w:r w:rsidR="00F1605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16059" w:rsidRPr="00F160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Рельеф участка спокойный, с северо-западной стороны испрашиваемый участок граничит с существующей фермой. С остальных сторон зданий и сооружений нет, участок свободный от застройки, имеется островок с древесно-кустарниковой растительностью.</w:t>
            </w:r>
          </w:p>
          <w:p w14:paraId="33BA5FA4" w14:textId="6DE87F53" w:rsidR="00AD1E43" w:rsidRPr="00597C10" w:rsidRDefault="00AD1E43" w:rsidP="00977AD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1E43" w:rsidRPr="00597C10" w14:paraId="766417A9" w14:textId="77777777" w:rsidTr="00C127FF">
        <w:tc>
          <w:tcPr>
            <w:tcW w:w="82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1A64012D" w14:textId="77777777" w:rsidR="00AD1E43" w:rsidRPr="00597C10" w:rsidRDefault="00AD1E43" w:rsidP="00AD1E43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9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098DED06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Даты начала и окончания проведения общественного обсуждения</w:t>
            </w:r>
          </w:p>
        </w:tc>
        <w:tc>
          <w:tcPr>
            <w:tcW w:w="5519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24CAB235" w14:textId="296B5814" w:rsidR="00AD1E43" w:rsidRPr="00F16059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60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Начало – </w:t>
            </w:r>
            <w:r w:rsidR="00AF747D" w:rsidRPr="00F160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25</w:t>
            </w:r>
            <w:r w:rsidRPr="00F160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977AD0" w:rsidRPr="00F160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марта</w:t>
            </w:r>
            <w:r w:rsidRPr="00F160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2024 г.</w:t>
            </w:r>
          </w:p>
          <w:p w14:paraId="0F23697B" w14:textId="6B87C16F" w:rsidR="00AD1E43" w:rsidRPr="00F16059" w:rsidRDefault="00AF747D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60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Окончание – 8</w:t>
            </w:r>
            <w:r w:rsidR="00AD1E43" w:rsidRPr="00F160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="00977AD0" w:rsidRPr="00F160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апреля</w:t>
            </w:r>
            <w:r w:rsidR="00AD1E43" w:rsidRPr="00F160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2024 г.</w:t>
            </w:r>
          </w:p>
          <w:p w14:paraId="5C925F6F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AD1E43" w:rsidRPr="00597C10" w14:paraId="6C103762" w14:textId="77777777" w:rsidTr="00C127FF">
        <w:tc>
          <w:tcPr>
            <w:tcW w:w="82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78ECB5A3" w14:textId="77777777" w:rsidR="00AD1E43" w:rsidRPr="00597C10" w:rsidRDefault="00AD1E43" w:rsidP="00AD1E43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99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2C01292C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Дата, время, место и способ проведения презентации объекта общественного обсуждения</w:t>
            </w:r>
          </w:p>
        </w:tc>
        <w:tc>
          <w:tcPr>
            <w:tcW w:w="5519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439559AC" w14:textId="15D9644B" w:rsidR="00AD1E43" w:rsidRPr="00597C10" w:rsidRDefault="00597C10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  </w:t>
            </w:r>
            <w:r w:rsidR="009E71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29</w:t>
            </w:r>
            <w:r w:rsidR="007F1625" w:rsidRPr="00597C1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977AD0" w:rsidRPr="00597C1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марта</w:t>
            </w:r>
            <w:r w:rsidR="00AD1E43" w:rsidRPr="00597C1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 202</w:t>
            </w:r>
            <w:r w:rsidR="007F1625" w:rsidRPr="00597C1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4</w:t>
            </w:r>
            <w:r w:rsidR="000E1C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 г. 11-</w:t>
            </w:r>
            <w:r w:rsidR="00AD1E43" w:rsidRPr="00597C1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00</w:t>
            </w:r>
          </w:p>
          <w:p w14:paraId="539DE969" w14:textId="43696B98" w:rsidR="00AD1E43" w:rsidRPr="00597C10" w:rsidRDefault="00AD1E43" w:rsidP="00F1605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г. </w:t>
            </w:r>
            <w:r w:rsidR="00977AD0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Толочин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, ул. </w:t>
            </w:r>
            <w:r w:rsidR="00977AD0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Ленина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="00977AD0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="007F1625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="00AF74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="007F1625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AF74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фойе Толочинского райисполкома</w:t>
            </w:r>
            <w:r w:rsidR="00F160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(</w:t>
            </w:r>
            <w:r w:rsidR="00F160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 этаж</w:t>
            </w:r>
            <w:r w:rsidR="00F160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</w:tr>
      <w:tr w:rsidR="00AD1E43" w:rsidRPr="00597C10" w14:paraId="342EE5E8" w14:textId="77777777" w:rsidTr="00C127FF">
        <w:tc>
          <w:tcPr>
            <w:tcW w:w="82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4529AD6D" w14:textId="77777777" w:rsidR="00AD1E43" w:rsidRPr="00597C10" w:rsidRDefault="00AD1E43" w:rsidP="00AD1E43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9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6AEF0E21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и условия доступа к материалам по объекту общественного обсуждения</w:t>
            </w:r>
          </w:p>
        </w:tc>
        <w:tc>
          <w:tcPr>
            <w:tcW w:w="5519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6FFDF887" w14:textId="446490E5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Официальный сайт </w:t>
            </w:r>
            <w:r w:rsidR="00977AD0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Толочинского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районного исполнительного комитета</w:t>
            </w:r>
          </w:p>
          <w:p w14:paraId="728422EB" w14:textId="6C6545BB" w:rsidR="00C127FF" w:rsidRPr="00597C10" w:rsidRDefault="00524CFE" w:rsidP="00C127FF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" w:history="1">
              <w:r w:rsidR="00C127FF" w:rsidRPr="00597C1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https://tolochin.vitebsk-region.gov.by/ru/</w:t>
              </w:r>
            </w:hyperlink>
            <w:r w:rsidR="00C127FF" w:rsidRPr="00597C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разделе «Общественные обсуждения»</w:t>
            </w:r>
          </w:p>
          <w:p w14:paraId="5A6D7503" w14:textId="031C5F64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1E43" w:rsidRPr="00597C10" w14:paraId="1E6A665B" w14:textId="77777777" w:rsidTr="00C127FF">
        <w:tc>
          <w:tcPr>
            <w:tcW w:w="82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0636CBC1" w14:textId="77777777" w:rsidR="00AD1E43" w:rsidRPr="00597C10" w:rsidRDefault="00AD1E43" w:rsidP="00AD1E43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9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7F334FC0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организатора общественного обсуждения, контактный номер телефона, почтовый адрес, адрес электронной почты для направления замечаний и (или) предложений по объекту общественного обсуждения</w:t>
            </w:r>
          </w:p>
        </w:tc>
        <w:tc>
          <w:tcPr>
            <w:tcW w:w="5519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6E877222" w14:textId="48B42E40" w:rsidR="00AD1E43" w:rsidRPr="00597C10" w:rsidRDefault="00C127FF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Толочинский</w:t>
            </w:r>
            <w:proofErr w:type="spellEnd"/>
            <w:r w:rsidR="00AD1E43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районный исполнительный комитет,</w:t>
            </w:r>
          </w:p>
          <w:p w14:paraId="0832211A" w14:textId="3135DCA0" w:rsidR="00AD1E43" w:rsidRPr="00597C10" w:rsidRDefault="00C127FF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211092</w:t>
            </w:r>
            <w:r w:rsidR="00AD1E43" w:rsidRPr="00597C1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AD1E43" w:rsidRPr="00597C1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г.</w:t>
            </w:r>
            <w:r w:rsidRPr="00597C1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Толочин</w:t>
            </w:r>
            <w:proofErr w:type="spellEnd"/>
            <w:r w:rsidR="00AD1E43" w:rsidRPr="00597C1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ул.</w:t>
            </w:r>
            <w:r w:rsidRPr="00597C1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Ленина,1</w:t>
            </w:r>
          </w:p>
          <w:p w14:paraId="71830479" w14:textId="4422BFE4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Контактное лицо – </w:t>
            </w:r>
            <w:r w:rsidR="00C127FF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заместитель начальника 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отдела архитектуры и строительства, жилищно-коммунального хозяйства, </w:t>
            </w:r>
            <w:r w:rsidR="00C127FF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Познякова Елена Игнатовна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,</w:t>
            </w:r>
          </w:p>
          <w:p w14:paraId="1B6BE0EA" w14:textId="7243A6A2" w:rsidR="00AD1E43" w:rsidRPr="002337A5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тел</w:t>
            </w:r>
            <w:r w:rsidRPr="0023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.: 8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> </w:t>
            </w:r>
            <w:r w:rsidRPr="0023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(0213</w:t>
            </w:r>
            <w:r w:rsidR="00C127FF" w:rsidRPr="0023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</w:t>
            </w:r>
            <w:r w:rsidRPr="0023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) </w:t>
            </w:r>
            <w:r w:rsidR="00C127FF" w:rsidRPr="0023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5 76 81</w:t>
            </w:r>
          </w:p>
          <w:p w14:paraId="6A32155C" w14:textId="35C8D9B0" w:rsidR="00AD1E43" w:rsidRPr="002337A5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>E</w:t>
            </w:r>
            <w:r w:rsidRPr="0023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>mail</w:t>
            </w:r>
            <w:r w:rsidRPr="0023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: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> </w:t>
            </w:r>
            <w:proofErr w:type="spellStart"/>
            <w:r w:rsidR="00040648" w:rsidRPr="00597C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stroy</w:t>
            </w:r>
            <w:proofErr w:type="spellEnd"/>
            <w:r w:rsidR="00040648" w:rsidRPr="002337A5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="00040648" w:rsidRPr="00597C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tolochin</w:t>
            </w:r>
            <w:proofErr w:type="spellEnd"/>
            <w:r w:rsidR="00040648" w:rsidRPr="002337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040648" w:rsidRPr="00597C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vitebsk</w:t>
            </w:r>
            <w:proofErr w:type="spellEnd"/>
            <w:r w:rsidR="00040648" w:rsidRPr="002337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40648" w:rsidRPr="00597C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region</w:t>
            </w:r>
            <w:r w:rsidR="00040648" w:rsidRPr="002337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040648" w:rsidRPr="00597C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</w:t>
            </w:r>
            <w:proofErr w:type="spellEnd"/>
            <w:r w:rsidR="00040648" w:rsidRPr="002337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40648" w:rsidRPr="00597C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</w:t>
            </w:r>
          </w:p>
        </w:tc>
      </w:tr>
      <w:tr w:rsidR="00AD1E43" w:rsidRPr="00597C10" w14:paraId="6917ABC8" w14:textId="77777777" w:rsidTr="00C127FF">
        <w:tc>
          <w:tcPr>
            <w:tcW w:w="82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72E5752A" w14:textId="77777777" w:rsidR="00AD1E43" w:rsidRPr="00597C10" w:rsidRDefault="00AD1E43" w:rsidP="00AD1E43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9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67CCD0BB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сроке подачи участниками общественного обсуждения замечаний и (или) предложений и способах их представления</w:t>
            </w:r>
          </w:p>
        </w:tc>
        <w:tc>
          <w:tcPr>
            <w:tcW w:w="5519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101CF07E" w14:textId="20F26641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Начало – </w:t>
            </w:r>
            <w:r w:rsidR="009E710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25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004A79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марта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2024 г.</w:t>
            </w:r>
          </w:p>
          <w:p w14:paraId="704BC74A" w14:textId="18B8878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Окончание – </w:t>
            </w:r>
            <w:r w:rsidR="009E710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8</w:t>
            </w:r>
            <w:r w:rsidR="00004A79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апреля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2024 г.</w:t>
            </w:r>
          </w:p>
          <w:p w14:paraId="26294577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В письменной и (или) электронной форме посредством официального сайта организатора или направления на электронную почту:</w:t>
            </w:r>
          </w:p>
          <w:p w14:paraId="185AA925" w14:textId="5677051B" w:rsidR="00AD1E43" w:rsidRPr="00597C10" w:rsidRDefault="00004A79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97C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stroy</w:t>
            </w:r>
            <w:proofErr w:type="spellEnd"/>
            <w:r w:rsidRPr="00597C10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597C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tolochin</w:t>
            </w:r>
            <w:proofErr w:type="spellEnd"/>
            <w:r w:rsidRPr="00597C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597C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vitebsk</w:t>
            </w:r>
            <w:proofErr w:type="spellEnd"/>
            <w:r w:rsidRPr="00597C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97C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region</w:t>
            </w:r>
            <w:r w:rsidRPr="00597C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597C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</w:t>
            </w:r>
            <w:proofErr w:type="spellEnd"/>
            <w:r w:rsidRPr="00597C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97C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</w:t>
            </w:r>
          </w:p>
        </w:tc>
      </w:tr>
      <w:tr w:rsidR="00AD1E43" w:rsidRPr="00597C10" w14:paraId="4B4D9A9C" w14:textId="77777777" w:rsidTr="00C127FF">
        <w:tc>
          <w:tcPr>
            <w:tcW w:w="82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4C261277" w14:textId="77777777" w:rsidR="00AD1E43" w:rsidRPr="00597C10" w:rsidRDefault="00AD1E43" w:rsidP="00AD1E43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99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6B9F2DE7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комиссии по общественному обсуждению, архитектурно-градостроительном совете, рассматривающем замечания и (или) предложения участников общественного обсуждения</w:t>
            </w:r>
          </w:p>
        </w:tc>
        <w:tc>
          <w:tcPr>
            <w:tcW w:w="5519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299C74E9" w14:textId="08F02462" w:rsidR="000612DB" w:rsidRPr="00597C10" w:rsidRDefault="00AD1E43" w:rsidP="00061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be-BY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Постоянно действующая комиссия по общественным обсуждениям в области архитектурной, градостроительной </w:t>
            </w:r>
            <w:r w:rsidR="000612DB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              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и строительной </w:t>
            </w:r>
            <w:proofErr w:type="gramStart"/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деятельности, </w:t>
            </w:r>
            <w:r w:rsidR="000612DB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proofErr w:type="gramEnd"/>
            <w:r w:rsidR="000612DB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         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созданная распоряжением председателя</w:t>
            </w:r>
            <w:r w:rsidR="000612DB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Толочинского районного исполнительного комитета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</w:t>
            </w:r>
            <w:r w:rsidR="000612DB"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5 сентября 2022 г. № 128р</w:t>
            </w:r>
          </w:p>
          <w:p w14:paraId="54B0EC7B" w14:textId="1FB97A7B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14:paraId="226D0460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Архитектурно-градостроительный совет Витебского областного исполнительного комитета</w:t>
            </w:r>
          </w:p>
        </w:tc>
      </w:tr>
      <w:tr w:rsidR="00AD1E43" w:rsidRPr="00597C10" w14:paraId="2426ACF5" w14:textId="77777777" w:rsidTr="00C127FF">
        <w:tc>
          <w:tcPr>
            <w:tcW w:w="82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7B31344D" w14:textId="77777777" w:rsidR="00AD1E43" w:rsidRPr="00597C10" w:rsidRDefault="00AD1E43" w:rsidP="00AD1E43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9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29B061D0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заказчике объекта общественного обсуждения</w:t>
            </w:r>
          </w:p>
        </w:tc>
        <w:tc>
          <w:tcPr>
            <w:tcW w:w="5519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6DBA888E" w14:textId="49464219" w:rsidR="00D066E8" w:rsidRPr="00D066E8" w:rsidRDefault="00E76662" w:rsidP="00597C10">
            <w:pPr>
              <w:spacing w:after="13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066E8" w:rsidRPr="00D066E8">
              <w:rPr>
                <w:rFonts w:ascii="Times New Roman" w:hAnsi="Times New Roman" w:cs="Times New Roman"/>
                <w:sz w:val="28"/>
                <w:szCs w:val="28"/>
              </w:rPr>
              <w:t>нитарное предприятие «</w:t>
            </w:r>
            <w:proofErr w:type="spellStart"/>
            <w:r w:rsidR="00D066E8" w:rsidRPr="00D066E8">
              <w:rPr>
                <w:rFonts w:ascii="Times New Roman" w:hAnsi="Times New Roman" w:cs="Times New Roman"/>
                <w:sz w:val="28"/>
                <w:szCs w:val="28"/>
              </w:rPr>
              <w:t>Толочинский</w:t>
            </w:r>
            <w:proofErr w:type="spellEnd"/>
            <w:r w:rsidR="00D066E8" w:rsidRPr="00D066E8">
              <w:rPr>
                <w:rFonts w:ascii="Times New Roman" w:hAnsi="Times New Roman" w:cs="Times New Roman"/>
                <w:sz w:val="28"/>
                <w:szCs w:val="28"/>
              </w:rPr>
              <w:t xml:space="preserve"> Элеватор-Агро»</w:t>
            </w:r>
          </w:p>
          <w:p w14:paraId="53E8C6FD" w14:textId="697CA45E" w:rsidR="00AD1E43" w:rsidRPr="00597C10" w:rsidRDefault="00597C10" w:rsidP="00597C1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>211092</w:t>
            </w:r>
            <w:r w:rsidR="00F8399A"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ул.</w:t>
            </w:r>
            <w:r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>Октябрьская,2</w:t>
            </w:r>
            <w:r w:rsidR="00F8399A"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5, </w:t>
            </w:r>
            <w:proofErr w:type="spellStart"/>
            <w:r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>г.Толочин</w:t>
            </w:r>
            <w:proofErr w:type="spellEnd"/>
            <w:r w:rsidR="00F8399A"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>Толочинский</w:t>
            </w:r>
            <w:proofErr w:type="spellEnd"/>
            <w:r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F8399A" w:rsidRPr="00597C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район, Витебская область</w:t>
            </w:r>
          </w:p>
        </w:tc>
      </w:tr>
      <w:tr w:rsidR="00AD1E43" w:rsidRPr="00597C10" w14:paraId="24ED33A3" w14:textId="77777777" w:rsidTr="00C127FF">
        <w:tc>
          <w:tcPr>
            <w:tcW w:w="82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7AC5ECB2" w14:textId="77777777" w:rsidR="00AD1E43" w:rsidRPr="006D29F6" w:rsidRDefault="00AD1E43" w:rsidP="00AD1E43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29F6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9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161663A0" w14:textId="77777777" w:rsidR="00AD1E43" w:rsidRPr="006D29F6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29F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разработчике объекта общественного обсуждения</w:t>
            </w:r>
          </w:p>
        </w:tc>
        <w:tc>
          <w:tcPr>
            <w:tcW w:w="5519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73F8A772" w14:textId="71ACE41B" w:rsidR="00AD1E43" w:rsidRPr="00524CFE" w:rsidRDefault="00CB0E61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Государственное предприятие </w:t>
            </w:r>
            <w:r w:rsidR="0052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6D29F6" w:rsidRPr="0052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«Полоцкий </w:t>
            </w:r>
            <w:proofErr w:type="spellStart"/>
            <w:r w:rsidR="006D29F6" w:rsidRPr="0052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Техпроект</w:t>
            </w:r>
            <w:proofErr w:type="spellEnd"/>
            <w:r w:rsidRPr="0052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253CB4B4" w14:textId="43AFCD1B" w:rsidR="00AD1E43" w:rsidRPr="00524CFE" w:rsidRDefault="006D29F6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524CFE">
              <w:rPr>
                <w:rFonts w:cs="Times New Roman"/>
                <w:i/>
                <w:sz w:val="28"/>
                <w:szCs w:val="28"/>
              </w:rPr>
              <w:t xml:space="preserve">211415, </w:t>
            </w:r>
            <w:proofErr w:type="spellStart"/>
            <w:r w:rsidRPr="00524CFE">
              <w:rPr>
                <w:rFonts w:cs="Times New Roman"/>
                <w:i/>
                <w:sz w:val="28"/>
                <w:szCs w:val="28"/>
              </w:rPr>
              <w:t>г.Полоцк</w:t>
            </w:r>
            <w:proofErr w:type="spellEnd"/>
            <w:r w:rsidRPr="00524CFE">
              <w:rPr>
                <w:rFonts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524CFE">
              <w:rPr>
                <w:rFonts w:cs="Times New Roman"/>
                <w:i/>
                <w:sz w:val="28"/>
                <w:szCs w:val="28"/>
              </w:rPr>
              <w:t>ул.Ф.Скорины</w:t>
            </w:r>
            <w:proofErr w:type="spellEnd"/>
            <w:r w:rsidRPr="00524CFE">
              <w:rPr>
                <w:rFonts w:cs="Times New Roman"/>
                <w:i/>
                <w:sz w:val="28"/>
                <w:szCs w:val="28"/>
              </w:rPr>
              <w:t>, 14</w:t>
            </w:r>
          </w:p>
        </w:tc>
      </w:tr>
      <w:tr w:rsidR="00AD1E43" w:rsidRPr="00597C10" w14:paraId="05EEC128" w14:textId="77777777" w:rsidTr="00C127FF">
        <w:tc>
          <w:tcPr>
            <w:tcW w:w="82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3AE2AA50" w14:textId="77777777" w:rsidR="00AD1E43" w:rsidRPr="00597C10" w:rsidRDefault="00AD1E43" w:rsidP="00AD1E43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995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24AC9E73" w14:textId="77777777" w:rsidR="00AD1E43" w:rsidRPr="00597C10" w:rsidRDefault="00AD1E43" w:rsidP="00AD1E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размещения извещения</w:t>
            </w:r>
          </w:p>
        </w:tc>
        <w:tc>
          <w:tcPr>
            <w:tcW w:w="5519" w:type="dxa"/>
            <w:tcBorders>
              <w:top w:val="single" w:sz="6" w:space="0" w:color="D3E1CF"/>
              <w:left w:val="single" w:sz="6" w:space="0" w:color="D3E1CF"/>
              <w:bottom w:val="single" w:sz="6" w:space="0" w:color="D3E1CF"/>
              <w:right w:val="single" w:sz="6" w:space="0" w:color="D3E1CF"/>
            </w:tcBorders>
            <w:shd w:val="clear" w:color="auto" w:fill="FFFFFF"/>
            <w:tcMar>
              <w:top w:w="375" w:type="dxa"/>
              <w:left w:w="225" w:type="dxa"/>
              <w:bottom w:w="375" w:type="dxa"/>
              <w:right w:w="225" w:type="dxa"/>
            </w:tcMar>
            <w:hideMark/>
          </w:tcPr>
          <w:p w14:paraId="0D475E06" w14:textId="094DA076" w:rsidR="00AD1E43" w:rsidRPr="00597C10" w:rsidRDefault="002A367E" w:rsidP="002A367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20</w:t>
            </w:r>
            <w:r w:rsidR="00CB0E61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марта</w:t>
            </w:r>
            <w:r w:rsidR="00AD1E43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202</w:t>
            </w:r>
            <w:r w:rsidR="00CB0E61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</w:t>
            </w:r>
            <w:r w:rsidR="00AD1E43" w:rsidRPr="00597C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г.</w:t>
            </w:r>
          </w:p>
        </w:tc>
      </w:tr>
    </w:tbl>
    <w:p w14:paraId="385DC099" w14:textId="77777777" w:rsidR="00B17D60" w:rsidRPr="00AD1E43" w:rsidRDefault="00B17D60" w:rsidP="00597C10">
      <w:pPr>
        <w:rPr>
          <w:rFonts w:ascii="Times New Roman" w:hAnsi="Times New Roman" w:cs="Times New Roman"/>
          <w:sz w:val="30"/>
          <w:szCs w:val="30"/>
        </w:rPr>
      </w:pPr>
    </w:p>
    <w:sectPr w:rsidR="00B17D60" w:rsidRPr="00AD1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D60"/>
    <w:rsid w:val="00004A79"/>
    <w:rsid w:val="00015FA2"/>
    <w:rsid w:val="00040648"/>
    <w:rsid w:val="000612DB"/>
    <w:rsid w:val="000E1C0D"/>
    <w:rsid w:val="00182FD8"/>
    <w:rsid w:val="002337A5"/>
    <w:rsid w:val="00284A35"/>
    <w:rsid w:val="002A367E"/>
    <w:rsid w:val="00311FD6"/>
    <w:rsid w:val="003841DD"/>
    <w:rsid w:val="00524CFE"/>
    <w:rsid w:val="00597C10"/>
    <w:rsid w:val="006C6963"/>
    <w:rsid w:val="006D29F6"/>
    <w:rsid w:val="007F1625"/>
    <w:rsid w:val="00807554"/>
    <w:rsid w:val="00977AD0"/>
    <w:rsid w:val="009E7106"/>
    <w:rsid w:val="00AC1039"/>
    <w:rsid w:val="00AD1E43"/>
    <w:rsid w:val="00AF747D"/>
    <w:rsid w:val="00B17D60"/>
    <w:rsid w:val="00B82DE2"/>
    <w:rsid w:val="00C127FF"/>
    <w:rsid w:val="00CB0E61"/>
    <w:rsid w:val="00D066E8"/>
    <w:rsid w:val="00E42D19"/>
    <w:rsid w:val="00E76662"/>
    <w:rsid w:val="00EA066A"/>
    <w:rsid w:val="00F16059"/>
    <w:rsid w:val="00F8399A"/>
    <w:rsid w:val="00FE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40A7"/>
  <w15:chartTrackingRefBased/>
  <w15:docId w15:val="{8A328357-2E6D-4DC3-9B24-77F69D1D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D1E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1E4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D1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AD1E43"/>
    <w:rPr>
      <w:color w:val="0000FF"/>
      <w:u w:val="single"/>
    </w:rPr>
  </w:style>
  <w:style w:type="character" w:customStyle="1" w:styleId="21">
    <w:name w:val="Основной текст (2)"/>
    <w:rsid w:val="00284A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ConsPlusNonformat">
    <w:name w:val="ConsPlusNonformat"/>
    <w:rsid w:val="00C127FF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6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olochin.vitebsk-region.gov.by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</cp:lastModifiedBy>
  <cp:revision>25</cp:revision>
  <dcterms:created xsi:type="dcterms:W3CDTF">2024-03-18T09:08:00Z</dcterms:created>
  <dcterms:modified xsi:type="dcterms:W3CDTF">2024-03-18T13:02:00Z</dcterms:modified>
</cp:coreProperties>
</file>